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2EA02DF6" w:rsidR="00700EF5" w:rsidRPr="00DF098A" w:rsidRDefault="00700EF5" w:rsidP="00700EF5">
      <w:pPr>
        <w:pStyle w:val="3GPPHeader"/>
        <w:spacing w:after="60"/>
        <w:rPr>
          <w:szCs w:val="24"/>
          <w:lang w:val="en-US"/>
        </w:rPr>
      </w:pPr>
      <w:r w:rsidRPr="003E7C85">
        <w:rPr>
          <w:lang w:val="en-US"/>
        </w:rPr>
        <w:t>3GPP TSG-RAN WG2 #</w:t>
      </w:r>
      <w:r w:rsidR="006D1E26" w:rsidRPr="003E7C85">
        <w:rPr>
          <w:lang w:val="en-US"/>
        </w:rPr>
        <w:t>10</w:t>
      </w:r>
      <w:r w:rsidR="00E878E6" w:rsidRPr="003E7C85">
        <w:rPr>
          <w:lang w:val="en-US"/>
        </w:rPr>
        <w:t>3</w:t>
      </w:r>
      <w:r w:rsidR="0083012E">
        <w:rPr>
          <w:lang w:val="en-US"/>
        </w:rPr>
        <w:t>bis</w:t>
      </w:r>
      <w:r w:rsidRPr="003E7C85">
        <w:rPr>
          <w:lang w:val="en-US"/>
        </w:rPr>
        <w:tab/>
      </w:r>
      <w:r w:rsidRPr="003E7C85">
        <w:rPr>
          <w:szCs w:val="24"/>
          <w:lang w:val="en-US"/>
        </w:rPr>
        <w:t>R2-</w:t>
      </w:r>
      <w:r w:rsidR="00D76E5D" w:rsidRPr="003E7C85">
        <w:rPr>
          <w:szCs w:val="24"/>
          <w:lang w:val="en-US"/>
        </w:rPr>
        <w:t xml:space="preserve"> </w:t>
      </w:r>
      <w:r w:rsidR="00E36EA1" w:rsidRPr="00DF098A">
        <w:rPr>
          <w:szCs w:val="24"/>
          <w:lang w:val="en-US"/>
        </w:rPr>
        <w:t>1814334</w:t>
      </w:r>
    </w:p>
    <w:bookmarkStart w:id="0" w:name="_Hlk512676175"/>
    <w:p w14:paraId="31F3A858" w14:textId="280D4773" w:rsidR="00700EF5" w:rsidRPr="00A3189F" w:rsidRDefault="00FB4289" w:rsidP="00700EF5">
      <w:pPr>
        <w:pStyle w:val="3GPPHeader"/>
        <w:rPr>
          <w:szCs w:val="24"/>
        </w:rPr>
      </w:pPr>
      <w:r w:rsidRPr="00E57FA4">
        <w:rPr>
          <w:b w:val="0"/>
          <w:noProof/>
        </w:rPr>
        <w:fldChar w:fldCharType="begin"/>
      </w:r>
      <w:r w:rsidRPr="00E57FA4">
        <w:rPr>
          <w:noProof/>
        </w:rPr>
        <w:instrText xml:space="preserve"> HYPERLINK "http://www.3gpp.org/Specification-Groups/" \t "_blank" </w:instrText>
      </w:r>
      <w:r w:rsidRPr="00E57FA4">
        <w:rPr>
          <w:b w:val="0"/>
          <w:noProof/>
        </w:rPr>
        <w:fldChar w:fldCharType="separate"/>
      </w:r>
      <w:r w:rsidRPr="00E57FA4">
        <w:rPr>
          <w:noProof/>
        </w:rPr>
        <w:t>Chengdu</w:t>
      </w:r>
      <w:r w:rsidRPr="00E57FA4">
        <w:rPr>
          <w:b w:val="0"/>
          <w:noProof/>
        </w:rPr>
        <w:fldChar w:fldCharType="end"/>
      </w:r>
      <w:r w:rsidRPr="00E57FA4">
        <w:rPr>
          <w:noProof/>
        </w:rPr>
        <w:t>, China, 8th-12th October 2018</w:t>
      </w:r>
      <w:bookmarkEnd w:id="0"/>
      <w:r w:rsidR="00573362" w:rsidRPr="003E7C85">
        <w:rPr>
          <w:noProof/>
          <w:szCs w:val="24"/>
        </w:rPr>
        <w:tab/>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5842CA">
        <w:rPr>
          <w:sz w:val="22"/>
          <w:szCs w:val="22"/>
          <w:lang w:val="en-US"/>
        </w:rPr>
        <w:t xml:space="preserve">Agenda </w:t>
      </w:r>
      <w:r w:rsidRPr="00F47992">
        <w:rPr>
          <w:sz w:val="22"/>
          <w:szCs w:val="22"/>
          <w:lang w:val="en-US"/>
        </w:rPr>
        <w:t>Item:</w:t>
      </w:r>
      <w:r w:rsidRPr="00F47992">
        <w:rPr>
          <w:sz w:val="22"/>
          <w:szCs w:val="22"/>
          <w:lang w:val="en-US"/>
        </w:rPr>
        <w:tab/>
      </w:r>
      <w:r w:rsidR="005842CA" w:rsidRPr="00DF098A">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351AA657"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05093338"/>
      <w:r w:rsidR="008A416D" w:rsidRPr="008A416D">
        <w:rPr>
          <w:sz w:val="22"/>
          <w:szCs w:val="22"/>
        </w:rPr>
        <w:t>Clarification on NCC values in EDT</w:t>
      </w:r>
      <w:bookmarkEnd w:id="1"/>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2" w:name="_Ref504493148"/>
      <w:r w:rsidRPr="00CE0424">
        <w:t>Introduction</w:t>
      </w:r>
      <w:bookmarkEnd w:id="2"/>
    </w:p>
    <w:p w14:paraId="3FB721B8" w14:textId="7B9ADF7B" w:rsidR="00B254C8" w:rsidRDefault="008A416D" w:rsidP="007B049E">
      <w:pPr>
        <w:pStyle w:val="BodyText"/>
        <w:rPr>
          <w:rFonts w:cs="Arial"/>
        </w:rPr>
      </w:pPr>
      <w:r>
        <w:rPr>
          <w:rFonts w:cs="Arial"/>
        </w:rPr>
        <w:t xml:space="preserve">In Rel-15 MO UP-EDT solution, a necessary condition for the UE to initiate the EDT procedure is that it should have been provided </w:t>
      </w:r>
      <w:r w:rsidR="00A00FF7">
        <w:rPr>
          <w:rFonts w:cs="Arial"/>
        </w:rPr>
        <w:t xml:space="preserve">with </w:t>
      </w:r>
      <w:r>
        <w:rPr>
          <w:rFonts w:cs="Arial"/>
        </w:rPr>
        <w:t xml:space="preserve">a NCC value during the preceding suspend procedure, i.e., in the </w:t>
      </w:r>
      <w:r w:rsidRPr="0019435D">
        <w:rPr>
          <w:rFonts w:cs="Arial"/>
          <w:i/>
        </w:rPr>
        <w:t>RRCConnectionRelease</w:t>
      </w:r>
      <w:r>
        <w:rPr>
          <w:rFonts w:cs="Arial"/>
        </w:rPr>
        <w:t xml:space="preserve"> with suspend indication.</w:t>
      </w:r>
      <w:r w:rsidR="00A00FF7">
        <w:rPr>
          <w:rFonts w:cs="Arial"/>
        </w:rPr>
        <w:t xml:space="preserve"> However, the UE only uses this NCC value to derive new AS keys when it resumes the suspended connection, i.e., at the transmission of </w:t>
      </w:r>
      <w:r w:rsidR="00A00FF7" w:rsidRPr="0019435D">
        <w:rPr>
          <w:rFonts w:cs="Arial"/>
          <w:i/>
        </w:rPr>
        <w:t>RRCConnectionResumeRequest</w:t>
      </w:r>
      <w:r w:rsidR="00A00FF7">
        <w:rPr>
          <w:rFonts w:cs="Arial"/>
        </w:rPr>
        <w:t xml:space="preserve"> in Msg3</w:t>
      </w:r>
      <w:r w:rsidR="00847D45">
        <w:rPr>
          <w:rFonts w:cs="Arial"/>
        </w:rPr>
        <w:t xml:space="preserve"> </w:t>
      </w:r>
      <w:r w:rsidR="00847D45">
        <w:rPr>
          <w:rFonts w:cs="Arial"/>
        </w:rPr>
        <w:fldChar w:fldCharType="begin"/>
      </w:r>
      <w:r w:rsidR="00847D45">
        <w:rPr>
          <w:rFonts w:cs="Arial"/>
        </w:rPr>
        <w:instrText xml:space="preserve"> REF _Ref525817275 \r \h </w:instrText>
      </w:r>
      <w:r w:rsidR="00847D45">
        <w:rPr>
          <w:rFonts w:cs="Arial"/>
        </w:rPr>
      </w:r>
      <w:r w:rsidR="00847D45">
        <w:rPr>
          <w:rFonts w:cs="Arial"/>
        </w:rPr>
        <w:fldChar w:fldCharType="separate"/>
      </w:r>
      <w:r w:rsidR="00847D45">
        <w:rPr>
          <w:rFonts w:cs="Arial"/>
        </w:rPr>
        <w:t>[1]</w:t>
      </w:r>
      <w:r w:rsidR="00847D45">
        <w:rPr>
          <w:rFonts w:cs="Arial"/>
        </w:rPr>
        <w:fldChar w:fldCharType="end"/>
      </w:r>
      <w:r w:rsidR="00A00FF7">
        <w:rPr>
          <w:rFonts w:cs="Arial"/>
        </w:rPr>
        <w:t>.</w:t>
      </w:r>
      <w:r>
        <w:rPr>
          <w:rFonts w:cs="Arial"/>
        </w:rPr>
        <w:t xml:space="preserve"> </w:t>
      </w:r>
      <w:r w:rsidR="00A00FF7">
        <w:rPr>
          <w:rFonts w:cs="Arial"/>
        </w:rPr>
        <w:t xml:space="preserve">This is different from the legacy (Rel-13) Suspend/Resume solution in which a NCC value is provided in the </w:t>
      </w:r>
      <w:r w:rsidR="00A00FF7" w:rsidRPr="0019435D">
        <w:rPr>
          <w:rFonts w:cs="Arial"/>
          <w:i/>
        </w:rPr>
        <w:t>RRCConnectionResume</w:t>
      </w:r>
      <w:r w:rsidR="00A00FF7">
        <w:rPr>
          <w:rFonts w:cs="Arial"/>
        </w:rPr>
        <w:t xml:space="preserve"> in Msg4 and upon reception of this message, the UE shall </w:t>
      </w:r>
      <w:r w:rsidR="00B254C8">
        <w:rPr>
          <w:rFonts w:cs="Arial"/>
        </w:rPr>
        <w:t xml:space="preserve">immediately use this NCC to </w:t>
      </w:r>
      <w:r w:rsidR="00A00FF7">
        <w:rPr>
          <w:rFonts w:cs="Arial"/>
        </w:rPr>
        <w:t xml:space="preserve">derive new AS keys. A discussion point raised among the companies during RAN2#103 meeting is </w:t>
      </w:r>
      <w:r w:rsidR="00B254C8">
        <w:rPr>
          <w:rFonts w:cs="Arial"/>
        </w:rPr>
        <w:t xml:space="preserve">in UP-EDT </w:t>
      </w:r>
      <w:r w:rsidR="00A00FF7">
        <w:rPr>
          <w:rFonts w:cs="Arial"/>
        </w:rPr>
        <w:t xml:space="preserve">whether there is a need to store </w:t>
      </w:r>
      <w:r w:rsidR="00B254C8">
        <w:rPr>
          <w:rFonts w:cs="Arial"/>
        </w:rPr>
        <w:t>both the old NCC value (before suspension) and the new NCC (received at suspension) until the derivation of new AS keys</w:t>
      </w:r>
      <w:r w:rsidR="005C4706">
        <w:rPr>
          <w:rFonts w:cs="Arial"/>
        </w:rPr>
        <w:t xml:space="preserve"> or </w:t>
      </w:r>
      <w:r w:rsidR="005C4706">
        <w:t xml:space="preserve">in general, to </w:t>
      </w:r>
      <w:r w:rsidR="004C0DBA">
        <w:t xml:space="preserve">capture this somehow </w:t>
      </w:r>
      <w:r w:rsidR="005C4706">
        <w:t>RRC</w:t>
      </w:r>
      <w:r w:rsidR="004C0DBA">
        <w:t xml:space="preserve"> specification</w:t>
      </w:r>
      <w:r w:rsidR="00B254C8">
        <w:rPr>
          <w:rFonts w:cs="Arial"/>
        </w:rPr>
        <w:t xml:space="preserve">. </w:t>
      </w:r>
    </w:p>
    <w:p w14:paraId="1C2655B4" w14:textId="64FE99A4" w:rsidR="007B049E" w:rsidRDefault="00B254C8" w:rsidP="007B049E">
      <w:pPr>
        <w:pStyle w:val="BodyText"/>
        <w:rPr>
          <w:rFonts w:cs="Arial"/>
        </w:rPr>
      </w:pPr>
      <w:r>
        <w:rPr>
          <w:rFonts w:cs="Arial"/>
        </w:rPr>
        <w:t xml:space="preserve">We clarify our view on this issue in this </w:t>
      </w:r>
      <w:r w:rsidR="007B049E">
        <w:rPr>
          <w:rFonts w:cs="Arial"/>
        </w:rPr>
        <w:t>contribution</w:t>
      </w:r>
      <w:r w:rsidR="00183187">
        <w:rPr>
          <w:rFonts w:cs="Arial"/>
        </w:rPr>
        <w:t>.</w:t>
      </w:r>
      <w:r w:rsidR="008D476F">
        <w:rPr>
          <w:rFonts w:cs="Arial"/>
        </w:rPr>
        <w:t xml:space="preserve"> Other remaining issues </w:t>
      </w:r>
      <w:r>
        <w:rPr>
          <w:rFonts w:cs="Arial"/>
        </w:rPr>
        <w:t xml:space="preserve">in MO EDT </w:t>
      </w:r>
      <w:r w:rsidR="008D476F">
        <w:rPr>
          <w:rFonts w:cs="Arial"/>
        </w:rPr>
        <w:t>are discussed in</w:t>
      </w:r>
      <w:r w:rsidR="00D658B1">
        <w:rPr>
          <w:rFonts w:cs="Arial"/>
        </w:rPr>
        <w:t xml:space="preserve"> </w:t>
      </w:r>
      <w:r w:rsidR="007E1B31">
        <w:rPr>
          <w:rFonts w:cs="Arial"/>
        </w:rPr>
        <w:fldChar w:fldCharType="begin"/>
      </w:r>
      <w:r w:rsidR="007E1B31">
        <w:rPr>
          <w:rFonts w:cs="Arial"/>
        </w:rPr>
        <w:instrText xml:space="preserve"> REF _Ref525764527 \r \h </w:instrText>
      </w:r>
      <w:r w:rsidR="007E1B31">
        <w:rPr>
          <w:rFonts w:cs="Arial"/>
        </w:rPr>
      </w:r>
      <w:r w:rsidR="007E1B31">
        <w:rPr>
          <w:rFonts w:cs="Arial"/>
        </w:rPr>
        <w:fldChar w:fldCharType="separate"/>
      </w:r>
      <w:r w:rsidR="00847D45">
        <w:rPr>
          <w:rFonts w:cs="Arial"/>
        </w:rPr>
        <w:t>[2]</w:t>
      </w:r>
      <w:r w:rsidR="007E1B31">
        <w:rPr>
          <w:rFonts w:cs="Arial"/>
        </w:rPr>
        <w:fldChar w:fldCharType="end"/>
      </w:r>
      <w:r w:rsidR="008D476F">
        <w:rPr>
          <w:rFonts w:cs="Arial"/>
        </w:rPr>
        <w:t>.</w:t>
      </w:r>
      <w:r w:rsidR="00521EA4">
        <w:rPr>
          <w:rFonts w:cs="Arial"/>
        </w:rPr>
        <w:t xml:space="preserve"> </w:t>
      </w:r>
      <w:r w:rsidR="00521EA4">
        <w:t>We note that this issue exists also in the context of RRC_INACTIVE and LTE connected to 5GC. Thus, any observations and proposal discussed in this contribution are applicable to those contexts.</w:t>
      </w:r>
    </w:p>
    <w:p w14:paraId="48F58B77" w14:textId="6338E890" w:rsidR="004000E8" w:rsidRDefault="004000E8" w:rsidP="00CE0424">
      <w:pPr>
        <w:pStyle w:val="Heading1"/>
      </w:pPr>
      <w:bookmarkStart w:id="3" w:name="_Ref178064866"/>
      <w:r w:rsidRPr="00CE0424">
        <w:t>Discussion</w:t>
      </w:r>
      <w:bookmarkEnd w:id="3"/>
    </w:p>
    <w:p w14:paraId="675B7FF6" w14:textId="710645CC" w:rsidR="00797AC9" w:rsidRDefault="00797AC9" w:rsidP="00033435">
      <w:r>
        <w:t>As described in TS</w:t>
      </w:r>
      <w:r w:rsidR="00393D93">
        <w:t xml:space="preserve"> </w:t>
      </w:r>
      <w:r>
        <w:t>33.401</w:t>
      </w:r>
      <w:r w:rsidR="00735FEA">
        <w:t xml:space="preserve"> </w:t>
      </w:r>
      <w:r w:rsidR="00735FEA">
        <w:fldChar w:fldCharType="begin"/>
      </w:r>
      <w:r w:rsidR="00735FEA">
        <w:instrText xml:space="preserve"> REF _Ref525765617 \r \h </w:instrText>
      </w:r>
      <w:r w:rsidR="00735FEA">
        <w:fldChar w:fldCharType="separate"/>
      </w:r>
      <w:r w:rsidR="00847D45">
        <w:t>[3]</w:t>
      </w:r>
      <w:r w:rsidR="00735FEA">
        <w:fldChar w:fldCharType="end"/>
      </w:r>
      <w:r>
        <w:t>, in legacy, w</w:t>
      </w:r>
      <w:r w:rsidRPr="00C05829">
        <w:t xml:space="preserve">hen the UE receives the </w:t>
      </w:r>
      <w:r w:rsidRPr="0019435D">
        <w:rPr>
          <w:i/>
        </w:rPr>
        <w:t>RRCConnectionResume</w:t>
      </w:r>
      <w:r w:rsidRPr="00C05829">
        <w:t xml:space="preserve"> message, </w:t>
      </w:r>
      <w:r>
        <w:t>it</w:t>
      </w:r>
      <w:r w:rsidRPr="00C05829">
        <w:t xml:space="preserve"> shall check if the received NCC value is different from the current NCC value stored in the UE itself. If the NCC values differ then the UE needs to synchronize its locally kept NH. The UE then </w:t>
      </w:r>
      <w:r>
        <w:t xml:space="preserve">performs vertical key derivation </w:t>
      </w:r>
      <w:r w:rsidRPr="00C05829">
        <w:t xml:space="preserve">if a new NCC value was received or </w:t>
      </w:r>
      <w:r>
        <w:t>horizontal key derivation otherwise.</w:t>
      </w:r>
    </w:p>
    <w:p w14:paraId="5199C153" w14:textId="437CC463" w:rsidR="005B3A8B" w:rsidRDefault="00A26531" w:rsidP="00033435">
      <w:pPr>
        <w:rPr>
          <w:lang w:val="en-US"/>
        </w:rPr>
      </w:pPr>
      <w:r>
        <w:rPr>
          <w:lang w:val="en-US"/>
        </w:rPr>
        <w:t xml:space="preserve">In </w:t>
      </w:r>
      <w:r w:rsidR="00797AC9">
        <w:rPr>
          <w:lang w:val="en-US"/>
        </w:rPr>
        <w:t xml:space="preserve">UP-EDT, </w:t>
      </w:r>
      <w:r>
        <w:rPr>
          <w:lang w:val="en-US"/>
        </w:rPr>
        <w:t>our understanding</w:t>
      </w:r>
      <w:r w:rsidR="00797AC9">
        <w:rPr>
          <w:lang w:val="en-US"/>
        </w:rPr>
        <w:t xml:space="preserve"> is that</w:t>
      </w:r>
      <w:r>
        <w:rPr>
          <w:lang w:val="en-US"/>
        </w:rPr>
        <w:t xml:space="preserve"> the UE needs to ensure that it shall perform right key derivation, i.e., vertical or horizontal </w:t>
      </w:r>
      <w:r w:rsidR="000062F2">
        <w:rPr>
          <w:lang w:val="en-US"/>
        </w:rPr>
        <w:t xml:space="preserve">derivation </w:t>
      </w:r>
      <w:r>
        <w:rPr>
          <w:lang w:val="en-US"/>
        </w:rPr>
        <w:t xml:space="preserve">based on the right NCC value at the transmission of the </w:t>
      </w:r>
      <w:r w:rsidRPr="0019435D">
        <w:rPr>
          <w:i/>
          <w:lang w:val="en-US"/>
        </w:rPr>
        <w:t>RRCConnectionResumeRequest</w:t>
      </w:r>
      <w:r>
        <w:rPr>
          <w:lang w:val="en-US"/>
        </w:rPr>
        <w:t>.</w:t>
      </w:r>
      <w:r w:rsidR="00136F08">
        <w:rPr>
          <w:lang w:val="en-US"/>
        </w:rPr>
        <w:t xml:space="preserve"> That is</w:t>
      </w:r>
      <w:r w:rsidR="00E04D50">
        <w:rPr>
          <w:lang w:val="en-US"/>
        </w:rPr>
        <w:t>,</w:t>
      </w:r>
      <w:r w:rsidR="00136F08">
        <w:rPr>
          <w:lang w:val="en-US"/>
        </w:rPr>
        <w:t xml:space="preserve"> the UE shall do vertical key derivation if the NCC value received in the </w:t>
      </w:r>
      <w:r w:rsidR="00136F08" w:rsidRPr="0019435D">
        <w:rPr>
          <w:i/>
          <w:lang w:val="en-US"/>
        </w:rPr>
        <w:t>RRCConnectionRelease</w:t>
      </w:r>
      <w:r w:rsidR="00136F08">
        <w:rPr>
          <w:lang w:val="en-US"/>
        </w:rPr>
        <w:t xml:space="preserve"> is different from the old NCC value. Otherwise, the UE shall do horizontal </w:t>
      </w:r>
      <w:r w:rsidR="00136F08">
        <w:t>key derivation.</w:t>
      </w:r>
    </w:p>
    <w:p w14:paraId="2F9D611D" w14:textId="46404733" w:rsidR="00A26531" w:rsidRPr="00791A32" w:rsidRDefault="000416F0" w:rsidP="00A26531">
      <w:pPr>
        <w:pStyle w:val="Observation"/>
        <w:ind w:left="1701" w:hanging="1701"/>
        <w:rPr>
          <w:rFonts w:cs="Arial"/>
        </w:rPr>
      </w:pPr>
      <w:bookmarkStart w:id="4" w:name="_Toc525821757"/>
      <w:r>
        <w:t>T</w:t>
      </w:r>
      <w:r w:rsidR="00B80F4C">
        <w:t xml:space="preserve">he UE </w:t>
      </w:r>
      <w:r>
        <w:t xml:space="preserve">determines whether </w:t>
      </w:r>
      <w:r w:rsidR="00B80F4C">
        <w:t xml:space="preserve">to perform </w:t>
      </w:r>
      <w:r w:rsidR="00136F08">
        <w:t xml:space="preserve">vertical or </w:t>
      </w:r>
      <w:r w:rsidR="00A26531">
        <w:t xml:space="preserve">horizontal </w:t>
      </w:r>
      <w:r w:rsidR="00B80F4C">
        <w:t xml:space="preserve">key derivation </w:t>
      </w:r>
      <w:r w:rsidR="00A26531">
        <w:t>at transmission of</w:t>
      </w:r>
      <w:r w:rsidR="00136F08">
        <w:t xml:space="preserve"> </w:t>
      </w:r>
      <w:r w:rsidR="00B80F4C">
        <w:t xml:space="preserve">the </w:t>
      </w:r>
      <w:r w:rsidR="00136F08" w:rsidRPr="0019435D">
        <w:rPr>
          <w:i/>
        </w:rPr>
        <w:t>RRCConnectionResumeRequest</w:t>
      </w:r>
      <w:r w:rsidR="00136F08">
        <w:t xml:space="preserve"> </w:t>
      </w:r>
      <w:r w:rsidR="00B80F4C">
        <w:t>based</w:t>
      </w:r>
      <w:r w:rsidR="00136F08">
        <w:t xml:space="preserve"> on </w:t>
      </w:r>
      <w:r w:rsidR="00B80F4C">
        <w:t>whether it received</w:t>
      </w:r>
      <w:r w:rsidR="00136F08">
        <w:t xml:space="preserve"> a new NCC value </w:t>
      </w:r>
      <w:r w:rsidR="00B80F4C">
        <w:t>at suspension or not, respectively</w:t>
      </w:r>
      <w:r w:rsidR="00A26531" w:rsidRPr="00791A32">
        <w:rPr>
          <w:lang w:val="en-US" w:eastAsia="en-US"/>
        </w:rPr>
        <w:t>.</w:t>
      </w:r>
      <w:bookmarkEnd w:id="4"/>
    </w:p>
    <w:p w14:paraId="1824D7A6" w14:textId="42376F95" w:rsidR="00136F08" w:rsidRDefault="00136F08" w:rsidP="00033435">
      <w:r>
        <w:t xml:space="preserve">This raises a concern that if the UE does store only one NCC value from suspension, i.e., reception of an </w:t>
      </w:r>
      <w:r w:rsidRPr="0019435D">
        <w:rPr>
          <w:i/>
        </w:rPr>
        <w:t>RRCConnectionRelease</w:t>
      </w:r>
      <w:r>
        <w:t xml:space="preserve"> until resumption, i.e., transmission of an </w:t>
      </w:r>
      <w:r w:rsidRPr="0019435D">
        <w:rPr>
          <w:i/>
        </w:rPr>
        <w:t>RRCConnectionResumeRequest</w:t>
      </w:r>
      <w:r>
        <w:t xml:space="preserve">, </w:t>
      </w:r>
      <w:r w:rsidR="00B80F4C">
        <w:t xml:space="preserve">how the </w:t>
      </w:r>
      <w:r>
        <w:t xml:space="preserve">UE </w:t>
      </w:r>
      <w:r w:rsidR="00B80F4C">
        <w:t xml:space="preserve">can </w:t>
      </w:r>
      <w:r>
        <w:t>know what type of key derivation it shall perform</w:t>
      </w:r>
      <w:r w:rsidR="00E04D50">
        <w:t xml:space="preserve"> at resume</w:t>
      </w:r>
      <w:r>
        <w:t>?</w:t>
      </w:r>
    </w:p>
    <w:p w14:paraId="7E97CC67" w14:textId="6E185E3B" w:rsidR="00E82E57" w:rsidRDefault="00486A84" w:rsidP="00E82E57">
      <w:pPr>
        <w:rPr>
          <w:lang w:val="en-US"/>
        </w:rPr>
      </w:pPr>
      <w:r>
        <w:rPr>
          <w:lang w:val="en-US"/>
        </w:rPr>
        <w:t>A</w:t>
      </w:r>
      <w:r w:rsidR="00D75DC1">
        <w:rPr>
          <w:lang w:val="en-US"/>
        </w:rPr>
        <w:t xml:space="preserve"> straightforward way</w:t>
      </w:r>
      <w:r>
        <w:rPr>
          <w:lang w:val="en-US"/>
        </w:rPr>
        <w:t xml:space="preserve"> for the UE to determine whether to perform vertical or horizonal key derivation at resume</w:t>
      </w:r>
      <w:r w:rsidR="00D75DC1">
        <w:rPr>
          <w:lang w:val="en-US"/>
        </w:rPr>
        <w:t xml:space="preserve"> </w:t>
      </w:r>
      <w:r w:rsidR="003B5F41">
        <w:rPr>
          <w:lang w:val="en-US"/>
        </w:rPr>
        <w:t xml:space="preserve">is </w:t>
      </w:r>
      <w:r w:rsidR="00B80F4C">
        <w:rPr>
          <w:lang w:val="en-US"/>
        </w:rPr>
        <w:t>t</w:t>
      </w:r>
      <w:r w:rsidR="00E82E57">
        <w:rPr>
          <w:lang w:val="en-US"/>
        </w:rPr>
        <w:t xml:space="preserve">he UE could </w:t>
      </w:r>
      <w:r w:rsidR="000416F0">
        <w:rPr>
          <w:lang w:val="en-US"/>
        </w:rPr>
        <w:t>maintain a flag for derivation type</w:t>
      </w:r>
      <w:r w:rsidR="00E82E57">
        <w:rPr>
          <w:lang w:val="en-US"/>
        </w:rPr>
        <w:t xml:space="preserve"> </w:t>
      </w:r>
      <w:r w:rsidR="00E04D50">
        <w:rPr>
          <w:lang w:val="en-US"/>
        </w:rPr>
        <w:t xml:space="preserve">from </w:t>
      </w:r>
      <w:r w:rsidR="00E82E57">
        <w:rPr>
          <w:lang w:val="en-US"/>
        </w:rPr>
        <w:t>suspen</w:t>
      </w:r>
      <w:r w:rsidR="000416F0">
        <w:rPr>
          <w:lang w:val="en-US"/>
        </w:rPr>
        <w:t>sion</w:t>
      </w:r>
      <w:r w:rsidR="00E82E57">
        <w:rPr>
          <w:lang w:val="en-US"/>
        </w:rPr>
        <w:t>.</w:t>
      </w:r>
      <w:r w:rsidR="00F54073">
        <w:rPr>
          <w:lang w:val="en-US"/>
        </w:rPr>
        <w:t xml:space="preserve"> </w:t>
      </w:r>
      <w:r w:rsidR="00E04D50">
        <w:rPr>
          <w:lang w:val="en-US"/>
        </w:rPr>
        <w:t xml:space="preserve">This can be done differently in UE implementations. </w:t>
      </w:r>
      <w:r w:rsidR="002777A4">
        <w:rPr>
          <w:lang w:val="en-US"/>
        </w:rPr>
        <w:t xml:space="preserve">In addition, </w:t>
      </w:r>
      <w:r w:rsidR="009B7E00">
        <w:rPr>
          <w:lang w:val="en-US"/>
        </w:rPr>
        <w:t xml:space="preserve">the </w:t>
      </w:r>
      <w:r w:rsidR="002777A4">
        <w:t xml:space="preserve">test case for the behaviour would be to provide NCC and test whether </w:t>
      </w:r>
      <w:r w:rsidR="009B7E00">
        <w:t xml:space="preserve">the </w:t>
      </w:r>
      <w:r w:rsidR="002777A4">
        <w:t xml:space="preserve">UE </w:t>
      </w:r>
      <w:r w:rsidR="009B7E00">
        <w:t>perform</w:t>
      </w:r>
      <w:r w:rsidR="002777A4">
        <w:t xml:space="preserve">s horizontal/vertical derivation correctly. </w:t>
      </w:r>
      <w:r w:rsidR="009B7E00">
        <w:t xml:space="preserve">There is no need </w:t>
      </w:r>
      <w:r w:rsidR="002777A4">
        <w:t xml:space="preserve">to add a new UE requirement if </w:t>
      </w:r>
      <w:r w:rsidR="009B7E00">
        <w:t>this</w:t>
      </w:r>
      <w:r w:rsidR="002777A4">
        <w:t xml:space="preserve"> cannot be tested. The details </w:t>
      </w:r>
      <w:r w:rsidR="009B7E00">
        <w:t>are</w:t>
      </w:r>
      <w:r w:rsidR="002777A4">
        <w:t xml:space="preserve"> up to </w:t>
      </w:r>
      <w:r w:rsidR="009B7E00">
        <w:t xml:space="preserve">the </w:t>
      </w:r>
      <w:r w:rsidR="002777A4">
        <w:t>UE to store</w:t>
      </w:r>
      <w:r w:rsidR="0041580B">
        <w:t xml:space="preserve"> any required information e.g.</w:t>
      </w:r>
      <w:r w:rsidR="002777A4">
        <w:t xml:space="preserve"> in the AS/security context. </w:t>
      </w:r>
      <w:r w:rsidR="000416F0">
        <w:rPr>
          <w:lang w:val="en-US"/>
        </w:rPr>
        <w:t xml:space="preserve">We think </w:t>
      </w:r>
      <w:r w:rsidR="001C0C76">
        <w:rPr>
          <w:lang w:val="en-US"/>
        </w:rPr>
        <w:t>we should not</w:t>
      </w:r>
      <w:r w:rsidR="00E82E57">
        <w:rPr>
          <w:lang w:val="en-US"/>
        </w:rPr>
        <w:t xml:space="preserve"> mandate a specific implementation when there is no need to</w:t>
      </w:r>
      <w:r w:rsidR="000416F0">
        <w:rPr>
          <w:lang w:val="en-US"/>
        </w:rPr>
        <w:t>.</w:t>
      </w:r>
    </w:p>
    <w:p w14:paraId="191D60DA" w14:textId="22C29838" w:rsidR="000416F0" w:rsidRPr="00791A32" w:rsidRDefault="000416F0" w:rsidP="000416F0">
      <w:pPr>
        <w:pStyle w:val="Observation"/>
        <w:ind w:left="1701" w:hanging="1701"/>
        <w:rPr>
          <w:rFonts w:cs="Arial"/>
        </w:rPr>
      </w:pPr>
      <w:bookmarkStart w:id="5" w:name="_Toc525821758"/>
      <w:r>
        <w:lastRenderedPageBreak/>
        <w:t xml:space="preserve">Given </w:t>
      </w:r>
      <w:r w:rsidR="00C4701B">
        <w:t xml:space="preserve">that </w:t>
      </w:r>
      <w:r>
        <w:t>the UE can already determine vertical or horizontal key derivation at suspension, no need to store the old NCC value</w:t>
      </w:r>
      <w:r w:rsidRPr="00791A32">
        <w:rPr>
          <w:lang w:val="en-US" w:eastAsia="en-US"/>
        </w:rPr>
        <w:t>.</w:t>
      </w:r>
      <w:bookmarkEnd w:id="5"/>
    </w:p>
    <w:p w14:paraId="366ECBDD" w14:textId="77777777" w:rsidR="0001232A" w:rsidRPr="000416F0" w:rsidRDefault="0001232A" w:rsidP="00E82E57"/>
    <w:p w14:paraId="3A3379FD" w14:textId="201D55B8" w:rsidR="000416F0" w:rsidRPr="00CE0424" w:rsidRDefault="000416F0" w:rsidP="000416F0">
      <w:pPr>
        <w:pStyle w:val="Proposal"/>
        <w:tabs>
          <w:tab w:val="clear" w:pos="1304"/>
        </w:tabs>
        <w:ind w:left="1701" w:hanging="1701"/>
      </w:pPr>
      <w:bookmarkStart w:id="6" w:name="_Toc525821759"/>
      <w:r>
        <w:t xml:space="preserve">It is up to UE implementation how </w:t>
      </w:r>
      <w:r w:rsidR="005B3A8B">
        <w:t xml:space="preserve">to determine </w:t>
      </w:r>
      <w:r w:rsidR="00E370E7">
        <w:t xml:space="preserve">type of key derivation </w:t>
      </w:r>
      <w:r w:rsidR="006E290F">
        <w:t>based on</w:t>
      </w:r>
      <w:r w:rsidR="00E370E7">
        <w:t xml:space="preserve"> the NCC value received at suspension</w:t>
      </w:r>
      <w:r>
        <w:t>.</w:t>
      </w:r>
      <w:bookmarkEnd w:id="6"/>
    </w:p>
    <w:p w14:paraId="1CBDE2B3" w14:textId="77777777" w:rsidR="00C01F33" w:rsidRPr="00CE0424" w:rsidRDefault="00C01F33" w:rsidP="00CE0424">
      <w:pPr>
        <w:pStyle w:val="Heading1"/>
      </w:pPr>
      <w:bookmarkStart w:id="7" w:name="_Toc513462598"/>
      <w:bookmarkStart w:id="8" w:name="_Toc513462730"/>
      <w:bookmarkStart w:id="9" w:name="_Toc513462743"/>
      <w:bookmarkStart w:id="10" w:name="_Toc513462775"/>
      <w:bookmarkStart w:id="11" w:name="_Toc513462891"/>
      <w:bookmarkStart w:id="12" w:name="_Toc513462979"/>
      <w:bookmarkStart w:id="13" w:name="_Toc513463011"/>
      <w:bookmarkStart w:id="14" w:name="_Toc513463043"/>
      <w:bookmarkStart w:id="15" w:name="_Toc513463136"/>
      <w:bookmarkStart w:id="16" w:name="_Toc513463180"/>
      <w:bookmarkStart w:id="17" w:name="_Toc513463740"/>
      <w:bookmarkStart w:id="18" w:name="_Toc513463753"/>
      <w:bookmarkStart w:id="19" w:name="_Toc513462599"/>
      <w:bookmarkStart w:id="20" w:name="_Toc513462731"/>
      <w:bookmarkStart w:id="21" w:name="_Toc513462744"/>
      <w:bookmarkStart w:id="22" w:name="_Toc513462776"/>
      <w:bookmarkStart w:id="23" w:name="_Toc513462892"/>
      <w:bookmarkStart w:id="24" w:name="_Toc513462980"/>
      <w:bookmarkStart w:id="25" w:name="_Toc513463012"/>
      <w:bookmarkStart w:id="26" w:name="_Toc513463044"/>
      <w:bookmarkStart w:id="27" w:name="_Toc513463137"/>
      <w:bookmarkStart w:id="28" w:name="_Toc513463181"/>
      <w:bookmarkStart w:id="29" w:name="_Toc513463741"/>
      <w:bookmarkStart w:id="30" w:name="_Toc51346375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CE0424">
        <w:t>Conclusion</w:t>
      </w:r>
    </w:p>
    <w:p w14:paraId="354F3CE5" w14:textId="2A45BE7E" w:rsidR="00AD6A49" w:rsidRDefault="008E065E" w:rsidP="006F35D7">
      <w:pPr>
        <w:pStyle w:val="BodyText"/>
      </w:pPr>
      <w:r>
        <w:t xml:space="preserve">In section </w:t>
      </w:r>
      <w:r w:rsidRPr="007E46D1">
        <w:fldChar w:fldCharType="begin"/>
      </w:r>
      <w:r w:rsidRPr="00CE0424">
        <w:instrText xml:space="preserve"> REF _Ref178064866 \r \h </w:instrText>
      </w:r>
      <w:r w:rsidR="00AD6A49">
        <w:instrText xml:space="preserve"> \* MERGEFORMAT </w:instrText>
      </w:r>
      <w:r w:rsidRPr="007E46D1">
        <w:fldChar w:fldCharType="separate"/>
      </w:r>
      <w:r w:rsidR="0098297C">
        <w:t>2</w:t>
      </w:r>
      <w:r w:rsidRPr="007E46D1">
        <w:fldChar w:fldCharType="end"/>
      </w:r>
      <w:r w:rsidRPr="00CE0424">
        <w:t xml:space="preserve"> we </w:t>
      </w:r>
      <w:r>
        <w:t>made the following observations</w:t>
      </w:r>
      <w:r w:rsidRPr="00CE0424">
        <w:t>:</w:t>
      </w:r>
    </w:p>
    <w:p w14:paraId="0F7ADC10" w14:textId="3F64B562" w:rsidR="00C15C6A" w:rsidRDefault="00CE2064">
      <w:pPr>
        <w:pStyle w:val="TOC1"/>
        <w:rPr>
          <w:rFonts w:asciiTheme="minorHAnsi" w:eastAsiaTheme="minorEastAsia" w:hAnsiTheme="minorHAnsi" w:cstheme="minorBidi"/>
          <w:b w:val="0"/>
          <w:sz w:val="22"/>
          <w:lang w:val="fi-FI" w:eastAsia="fi-FI"/>
        </w:rPr>
      </w:pPr>
      <w:r>
        <w:fldChar w:fldCharType="begin"/>
      </w:r>
      <w:r>
        <w:instrText xml:space="preserve"> TOC \n \h \z \t "Observation;1" </w:instrText>
      </w:r>
      <w:r>
        <w:fldChar w:fldCharType="separate"/>
      </w:r>
      <w:hyperlink w:anchor="_Toc525821757" w:history="1">
        <w:r w:rsidR="00C15C6A" w:rsidRPr="00944724">
          <w:rPr>
            <w:rStyle w:val="Hyperlink"/>
            <w:rFonts w:cs="Arial"/>
          </w:rPr>
          <w:t>Observation 1</w:t>
        </w:r>
        <w:r w:rsidR="00C15C6A">
          <w:rPr>
            <w:rFonts w:asciiTheme="minorHAnsi" w:eastAsiaTheme="minorEastAsia" w:hAnsiTheme="minorHAnsi" w:cstheme="minorBidi"/>
            <w:b w:val="0"/>
            <w:sz w:val="22"/>
            <w:lang w:val="fi-FI" w:eastAsia="fi-FI"/>
          </w:rPr>
          <w:tab/>
        </w:r>
        <w:r w:rsidR="00C15C6A" w:rsidRPr="00944724">
          <w:rPr>
            <w:rStyle w:val="Hyperlink"/>
          </w:rPr>
          <w:t xml:space="preserve">The UE determines whether to perform vertical or horizontal key derivation at transmission of the </w:t>
        </w:r>
        <w:r w:rsidR="00C15C6A" w:rsidRPr="00944724">
          <w:rPr>
            <w:rStyle w:val="Hyperlink"/>
            <w:i/>
          </w:rPr>
          <w:t>RRCConnectionResumeRequest</w:t>
        </w:r>
        <w:r w:rsidR="00C15C6A" w:rsidRPr="00944724">
          <w:rPr>
            <w:rStyle w:val="Hyperlink"/>
          </w:rPr>
          <w:t xml:space="preserve"> based on whether it received a new NCC value at suspension or not, respectively</w:t>
        </w:r>
        <w:r w:rsidR="00C15C6A" w:rsidRPr="00944724">
          <w:rPr>
            <w:rStyle w:val="Hyperlink"/>
            <w:lang w:val="en-US" w:eastAsia="en-US"/>
          </w:rPr>
          <w:t>.</w:t>
        </w:r>
      </w:hyperlink>
    </w:p>
    <w:p w14:paraId="7759086F" w14:textId="35C5BB9C" w:rsidR="00C15C6A" w:rsidRDefault="00C15C6A">
      <w:pPr>
        <w:pStyle w:val="TOC1"/>
        <w:rPr>
          <w:rFonts w:asciiTheme="minorHAnsi" w:eastAsiaTheme="minorEastAsia" w:hAnsiTheme="minorHAnsi" w:cstheme="minorBidi"/>
          <w:b w:val="0"/>
          <w:sz w:val="22"/>
          <w:lang w:val="fi-FI" w:eastAsia="fi-FI"/>
        </w:rPr>
      </w:pPr>
      <w:hyperlink w:anchor="_Toc525821758" w:history="1">
        <w:r w:rsidRPr="00944724">
          <w:rPr>
            <w:rStyle w:val="Hyperlink"/>
            <w:rFonts w:cs="Arial"/>
          </w:rPr>
          <w:t>Observation 2</w:t>
        </w:r>
        <w:r>
          <w:rPr>
            <w:rFonts w:asciiTheme="minorHAnsi" w:eastAsiaTheme="minorEastAsia" w:hAnsiTheme="minorHAnsi" w:cstheme="minorBidi"/>
            <w:b w:val="0"/>
            <w:sz w:val="22"/>
            <w:lang w:val="fi-FI" w:eastAsia="fi-FI"/>
          </w:rPr>
          <w:tab/>
        </w:r>
        <w:r w:rsidRPr="00944724">
          <w:rPr>
            <w:rStyle w:val="Hyperlink"/>
          </w:rPr>
          <w:t>Given that the UE can already determine vertical or horizontal key derivation at suspension, no need to store the old NCC value</w:t>
        </w:r>
        <w:r w:rsidRPr="00944724">
          <w:rPr>
            <w:rStyle w:val="Hyperlink"/>
            <w:lang w:val="en-US" w:eastAsia="en-US"/>
          </w:rPr>
          <w:t>.</w:t>
        </w:r>
      </w:hyperlink>
    </w:p>
    <w:p w14:paraId="5617A3D9" w14:textId="3E27948E" w:rsidR="007E46D1" w:rsidRDefault="00CE2064" w:rsidP="006F35D7">
      <w:pPr>
        <w:pStyle w:val="BodyText"/>
      </w:pPr>
      <w:r>
        <w:fldChar w:fldCharType="end"/>
      </w:r>
    </w:p>
    <w:p w14:paraId="014FE82B" w14:textId="76962F93" w:rsidR="0011684E" w:rsidRDefault="008E065E" w:rsidP="006F35D7">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8297C">
        <w:t>2</w:t>
      </w:r>
      <w:r w:rsidRPr="00CE0424">
        <w:fldChar w:fldCharType="end"/>
      </w:r>
      <w:r w:rsidRPr="00CE0424">
        <w:t xml:space="preserve"> we propose the following:</w:t>
      </w:r>
      <w:bookmarkStart w:id="31" w:name="_GoBack"/>
      <w:bookmarkEnd w:id="31"/>
    </w:p>
    <w:bookmarkStart w:id="32" w:name="_Hlk525293575"/>
    <w:p w14:paraId="004CA834" w14:textId="275EE27F" w:rsidR="00C15C6A" w:rsidRDefault="0004072D">
      <w:pPr>
        <w:pStyle w:val="TOC1"/>
        <w:rPr>
          <w:rFonts w:asciiTheme="minorHAnsi" w:eastAsiaTheme="minorEastAsia" w:hAnsiTheme="minorHAnsi" w:cstheme="minorBidi"/>
          <w:b w:val="0"/>
          <w:sz w:val="22"/>
          <w:lang w:val="fi-FI" w:eastAsia="fi-FI"/>
        </w:rPr>
      </w:pPr>
      <w:r>
        <w:fldChar w:fldCharType="begin"/>
      </w:r>
      <w:r>
        <w:instrText xml:space="preserve"> TOC \n \h \z \t "Proposal;1" </w:instrText>
      </w:r>
      <w:r>
        <w:fldChar w:fldCharType="separate"/>
      </w:r>
      <w:hyperlink w:anchor="_Toc525821759" w:history="1">
        <w:r w:rsidR="00C15C6A" w:rsidRPr="00706577">
          <w:rPr>
            <w:rStyle w:val="Hyperlink"/>
          </w:rPr>
          <w:t>Proposal 1</w:t>
        </w:r>
        <w:r w:rsidR="00C15C6A">
          <w:rPr>
            <w:rFonts w:asciiTheme="minorHAnsi" w:eastAsiaTheme="minorEastAsia" w:hAnsiTheme="minorHAnsi" w:cstheme="minorBidi"/>
            <w:b w:val="0"/>
            <w:sz w:val="22"/>
            <w:lang w:val="fi-FI" w:eastAsia="fi-FI"/>
          </w:rPr>
          <w:tab/>
        </w:r>
        <w:r w:rsidR="00C15C6A" w:rsidRPr="00706577">
          <w:rPr>
            <w:rStyle w:val="Hyperlink"/>
          </w:rPr>
          <w:t>It is up to UE implementation how to determine type of key derivation based on the NCC value received at suspension.</w:t>
        </w:r>
      </w:hyperlink>
    </w:p>
    <w:p w14:paraId="6566003A" w14:textId="30DF4451" w:rsidR="00C01F33" w:rsidRPr="00CE0424" w:rsidRDefault="0004072D" w:rsidP="006E062C">
      <w:r>
        <w:fldChar w:fldCharType="end"/>
      </w:r>
      <w:bookmarkEnd w:id="32"/>
    </w:p>
    <w:p w14:paraId="15239A93" w14:textId="77777777" w:rsidR="00F507D1" w:rsidRPr="00CE0424" w:rsidRDefault="00F507D1" w:rsidP="00CE0424">
      <w:pPr>
        <w:pStyle w:val="Heading1"/>
      </w:pPr>
      <w:bookmarkStart w:id="33" w:name="_In-sequence_SDU_delivery"/>
      <w:bookmarkEnd w:id="33"/>
      <w:r w:rsidRPr="00CE0424">
        <w:t>References</w:t>
      </w:r>
    </w:p>
    <w:p w14:paraId="1A664591" w14:textId="77777777" w:rsidR="00167457" w:rsidRDefault="00167457" w:rsidP="00167457">
      <w:pPr>
        <w:pStyle w:val="Reference"/>
      </w:pPr>
      <w:bookmarkStart w:id="34" w:name="_Ref525817275"/>
      <w:bookmarkStart w:id="35" w:name="_Ref525293122"/>
      <w:bookmarkStart w:id="36" w:name="_Ref525633960"/>
      <w:bookmarkStart w:id="37" w:name="_Ref525116157"/>
      <w:bookmarkStart w:id="38" w:name="_Ref525124446"/>
      <w:bookmarkStart w:id="39" w:name="_Ref500192261"/>
      <w:bookmarkStart w:id="40" w:name="_Ref498594565"/>
      <w:bookmarkStart w:id="41" w:name="_Hlk499735972"/>
      <w:bookmarkStart w:id="42" w:name="_Ref498516000"/>
      <w:bookmarkStart w:id="43" w:name="_Ref471288572"/>
      <w:bookmarkStart w:id="44" w:name="_Ref456181409"/>
      <w:bookmarkStart w:id="45" w:name="_Ref477769764"/>
      <w:bookmarkStart w:id="46" w:name="_Ref486595698"/>
      <w:bookmarkStart w:id="47" w:name="_Ref174151459"/>
      <w:bookmarkStart w:id="48" w:name="_Ref189809556"/>
      <w:bookmarkStart w:id="49" w:name="_Ref505087245"/>
      <w:bookmarkStart w:id="50" w:name="_Ref504493141"/>
      <w:r w:rsidRPr="00BB32EE">
        <w:t>Draft_36331-f30-upd11</w:t>
      </w:r>
      <w:r>
        <w:t>, “RRC specification v15.3.0”</w:t>
      </w:r>
      <w:bookmarkEnd w:id="34"/>
    </w:p>
    <w:p w14:paraId="02EA6A9B" w14:textId="03092B8B" w:rsidR="00511A2B" w:rsidRDefault="00543FA7">
      <w:pPr>
        <w:pStyle w:val="Reference"/>
      </w:pPr>
      <w:bookmarkStart w:id="51" w:name="_Ref525221122"/>
      <w:bookmarkEnd w:id="35"/>
      <w:bookmarkEnd w:id="36"/>
      <w:bookmarkEnd w:id="37"/>
      <w:bookmarkEnd w:id="38"/>
      <w:r w:rsidRPr="00543FA7">
        <w:t>R2-</w:t>
      </w:r>
      <w:r w:rsidR="008A4252" w:rsidRPr="00DF098A">
        <w:t>181433</w:t>
      </w:r>
      <w:r w:rsidR="005331F1">
        <w:t>2</w:t>
      </w:r>
      <w:r>
        <w:t>,</w:t>
      </w:r>
      <w:r w:rsidRPr="00543FA7">
        <w:t xml:space="preserve"> </w:t>
      </w:r>
      <w:r>
        <w:t>“</w:t>
      </w:r>
      <w:r w:rsidR="007E1B31" w:rsidRPr="00DF098A">
        <w:t>Corrections and clarifications for MO EDT</w:t>
      </w:r>
      <w:r>
        <w:t>”, source Ericsson, RAN2#103bis</w:t>
      </w:r>
      <w:bookmarkStart w:id="52" w:name="_Ref525764527"/>
      <w:bookmarkEnd w:id="51"/>
      <w:bookmarkEnd w:id="39"/>
      <w:bookmarkEnd w:id="40"/>
      <w:bookmarkEnd w:id="41"/>
      <w:bookmarkEnd w:id="42"/>
      <w:bookmarkEnd w:id="43"/>
      <w:bookmarkEnd w:id="44"/>
      <w:bookmarkEnd w:id="45"/>
      <w:bookmarkEnd w:id="46"/>
      <w:bookmarkEnd w:id="47"/>
      <w:bookmarkEnd w:id="48"/>
      <w:bookmarkEnd w:id="49"/>
      <w:bookmarkEnd w:id="50"/>
      <w:bookmarkEnd w:id="52"/>
    </w:p>
    <w:p w14:paraId="3EF67B45" w14:textId="3306E14F" w:rsidR="00167457" w:rsidRDefault="00167457">
      <w:pPr>
        <w:pStyle w:val="Reference"/>
      </w:pPr>
      <w:r>
        <w:t>TS33.401, “</w:t>
      </w:r>
      <w:r w:rsidRPr="0001006B">
        <w:t>Security architecture</w:t>
      </w:r>
      <w:r>
        <w:t xml:space="preserve"> v15.5.0</w:t>
      </w:r>
      <w:r w:rsidR="00DF0FCB">
        <w:t>”</w:t>
      </w:r>
      <w:bookmarkStart w:id="53" w:name="_Ref525765617"/>
      <w:bookmarkEnd w:id="53"/>
    </w:p>
    <w:sectPr w:rsidR="001674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48274" w14:textId="77777777" w:rsidR="00D541BC" w:rsidRDefault="00D541BC">
      <w:r>
        <w:separator/>
      </w:r>
    </w:p>
  </w:endnote>
  <w:endnote w:type="continuationSeparator" w:id="0">
    <w:p w14:paraId="3BA40069" w14:textId="77777777" w:rsidR="00D541BC" w:rsidRDefault="00D541BC">
      <w:r>
        <w:continuationSeparator/>
      </w:r>
    </w:p>
  </w:endnote>
  <w:endnote w:type="continuationNotice" w:id="1">
    <w:p w14:paraId="18FB474B" w14:textId="77777777" w:rsidR="00D541BC" w:rsidRDefault="00D541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SimSun"/>
    <w:charset w:val="86"/>
    <w:family w:val="roman"/>
    <w:pitch w:val="default"/>
    <w:sig w:usb0="00000000"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8E4AB" w14:textId="77777777" w:rsidR="00D541BC" w:rsidRDefault="00D541BC">
      <w:r>
        <w:separator/>
      </w:r>
    </w:p>
  </w:footnote>
  <w:footnote w:type="continuationSeparator" w:id="0">
    <w:p w14:paraId="043D140E" w14:textId="77777777" w:rsidR="00D541BC" w:rsidRDefault="00D541BC">
      <w:r>
        <w:continuationSeparator/>
      </w:r>
    </w:p>
  </w:footnote>
  <w:footnote w:type="continuationNotice" w:id="1">
    <w:p w14:paraId="7B7FFF17" w14:textId="77777777" w:rsidR="00D541BC" w:rsidRDefault="00D541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812201"/>
    <w:multiLevelType w:val="hybridMultilevel"/>
    <w:tmpl w:val="6FF44CF6"/>
    <w:lvl w:ilvl="0" w:tplc="D4821778">
      <w:start w:val="1"/>
      <w:numFmt w:val="bullet"/>
      <w:lvlText w:val="›"/>
      <w:lvlJc w:val="left"/>
      <w:pPr>
        <w:tabs>
          <w:tab w:val="num" w:pos="720"/>
        </w:tabs>
        <w:ind w:left="720" w:hanging="360"/>
      </w:pPr>
      <w:rPr>
        <w:rFonts w:ascii="Arial" w:hAnsi="Arial" w:hint="default"/>
      </w:rPr>
    </w:lvl>
    <w:lvl w:ilvl="1" w:tplc="C342555C" w:tentative="1">
      <w:start w:val="1"/>
      <w:numFmt w:val="bullet"/>
      <w:lvlText w:val="›"/>
      <w:lvlJc w:val="left"/>
      <w:pPr>
        <w:tabs>
          <w:tab w:val="num" w:pos="1440"/>
        </w:tabs>
        <w:ind w:left="1440" w:hanging="360"/>
      </w:pPr>
      <w:rPr>
        <w:rFonts w:ascii="Arial" w:hAnsi="Arial" w:hint="default"/>
      </w:rPr>
    </w:lvl>
    <w:lvl w:ilvl="2" w:tplc="2DAC85A4" w:tentative="1">
      <w:start w:val="1"/>
      <w:numFmt w:val="bullet"/>
      <w:lvlText w:val="›"/>
      <w:lvlJc w:val="left"/>
      <w:pPr>
        <w:tabs>
          <w:tab w:val="num" w:pos="2160"/>
        </w:tabs>
        <w:ind w:left="2160" w:hanging="360"/>
      </w:pPr>
      <w:rPr>
        <w:rFonts w:ascii="Arial" w:hAnsi="Arial" w:hint="default"/>
      </w:rPr>
    </w:lvl>
    <w:lvl w:ilvl="3" w:tplc="6D62A760" w:tentative="1">
      <w:start w:val="1"/>
      <w:numFmt w:val="bullet"/>
      <w:lvlText w:val="›"/>
      <w:lvlJc w:val="left"/>
      <w:pPr>
        <w:tabs>
          <w:tab w:val="num" w:pos="2880"/>
        </w:tabs>
        <w:ind w:left="2880" w:hanging="360"/>
      </w:pPr>
      <w:rPr>
        <w:rFonts w:ascii="Arial" w:hAnsi="Arial" w:hint="default"/>
      </w:rPr>
    </w:lvl>
    <w:lvl w:ilvl="4" w:tplc="823A5EFE" w:tentative="1">
      <w:start w:val="1"/>
      <w:numFmt w:val="bullet"/>
      <w:lvlText w:val="›"/>
      <w:lvlJc w:val="left"/>
      <w:pPr>
        <w:tabs>
          <w:tab w:val="num" w:pos="3600"/>
        </w:tabs>
        <w:ind w:left="3600" w:hanging="360"/>
      </w:pPr>
      <w:rPr>
        <w:rFonts w:ascii="Arial" w:hAnsi="Arial" w:hint="default"/>
      </w:rPr>
    </w:lvl>
    <w:lvl w:ilvl="5" w:tplc="A5402A52" w:tentative="1">
      <w:start w:val="1"/>
      <w:numFmt w:val="bullet"/>
      <w:lvlText w:val="›"/>
      <w:lvlJc w:val="left"/>
      <w:pPr>
        <w:tabs>
          <w:tab w:val="num" w:pos="4320"/>
        </w:tabs>
        <w:ind w:left="4320" w:hanging="360"/>
      </w:pPr>
      <w:rPr>
        <w:rFonts w:ascii="Arial" w:hAnsi="Arial" w:hint="default"/>
      </w:rPr>
    </w:lvl>
    <w:lvl w:ilvl="6" w:tplc="09DC8EEA" w:tentative="1">
      <w:start w:val="1"/>
      <w:numFmt w:val="bullet"/>
      <w:lvlText w:val="›"/>
      <w:lvlJc w:val="left"/>
      <w:pPr>
        <w:tabs>
          <w:tab w:val="num" w:pos="5040"/>
        </w:tabs>
        <w:ind w:left="5040" w:hanging="360"/>
      </w:pPr>
      <w:rPr>
        <w:rFonts w:ascii="Arial" w:hAnsi="Arial" w:hint="default"/>
      </w:rPr>
    </w:lvl>
    <w:lvl w:ilvl="7" w:tplc="1F962876" w:tentative="1">
      <w:start w:val="1"/>
      <w:numFmt w:val="bullet"/>
      <w:lvlText w:val="›"/>
      <w:lvlJc w:val="left"/>
      <w:pPr>
        <w:tabs>
          <w:tab w:val="num" w:pos="5760"/>
        </w:tabs>
        <w:ind w:left="5760" w:hanging="360"/>
      </w:pPr>
      <w:rPr>
        <w:rFonts w:ascii="Arial" w:hAnsi="Arial" w:hint="default"/>
      </w:rPr>
    </w:lvl>
    <w:lvl w:ilvl="8" w:tplc="8DE88E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20BCB"/>
    <w:multiLevelType w:val="hybridMultilevel"/>
    <w:tmpl w:val="2C5C2C44"/>
    <w:lvl w:ilvl="0" w:tplc="AB102498">
      <w:start w:val="1"/>
      <w:numFmt w:val="bullet"/>
      <w:lvlText w:val="–"/>
      <w:lvlJc w:val="left"/>
      <w:pPr>
        <w:tabs>
          <w:tab w:val="num" w:pos="720"/>
        </w:tabs>
        <w:ind w:left="720" w:hanging="360"/>
      </w:pPr>
      <w:rPr>
        <w:rFonts w:ascii="Ericsson Capital TT" w:hAnsi="Ericsson Capital TT" w:hint="default"/>
      </w:rPr>
    </w:lvl>
    <w:lvl w:ilvl="1" w:tplc="380C99FA">
      <w:start w:val="1"/>
      <w:numFmt w:val="bullet"/>
      <w:lvlText w:val="–"/>
      <w:lvlJc w:val="left"/>
      <w:pPr>
        <w:tabs>
          <w:tab w:val="num" w:pos="1440"/>
        </w:tabs>
        <w:ind w:left="1440" w:hanging="360"/>
      </w:pPr>
      <w:rPr>
        <w:rFonts w:ascii="Ericsson Capital TT" w:hAnsi="Ericsson Capital TT" w:hint="default"/>
      </w:rPr>
    </w:lvl>
    <w:lvl w:ilvl="2" w:tplc="9C1410C2" w:tentative="1">
      <w:start w:val="1"/>
      <w:numFmt w:val="bullet"/>
      <w:lvlText w:val="–"/>
      <w:lvlJc w:val="left"/>
      <w:pPr>
        <w:tabs>
          <w:tab w:val="num" w:pos="2160"/>
        </w:tabs>
        <w:ind w:left="2160" w:hanging="360"/>
      </w:pPr>
      <w:rPr>
        <w:rFonts w:ascii="Ericsson Capital TT" w:hAnsi="Ericsson Capital TT" w:hint="default"/>
      </w:rPr>
    </w:lvl>
    <w:lvl w:ilvl="3" w:tplc="69F439F6" w:tentative="1">
      <w:start w:val="1"/>
      <w:numFmt w:val="bullet"/>
      <w:lvlText w:val="–"/>
      <w:lvlJc w:val="left"/>
      <w:pPr>
        <w:tabs>
          <w:tab w:val="num" w:pos="2880"/>
        </w:tabs>
        <w:ind w:left="2880" w:hanging="360"/>
      </w:pPr>
      <w:rPr>
        <w:rFonts w:ascii="Ericsson Capital TT" w:hAnsi="Ericsson Capital TT" w:hint="default"/>
      </w:rPr>
    </w:lvl>
    <w:lvl w:ilvl="4" w:tplc="1F9E68A6" w:tentative="1">
      <w:start w:val="1"/>
      <w:numFmt w:val="bullet"/>
      <w:lvlText w:val="–"/>
      <w:lvlJc w:val="left"/>
      <w:pPr>
        <w:tabs>
          <w:tab w:val="num" w:pos="3600"/>
        </w:tabs>
        <w:ind w:left="3600" w:hanging="360"/>
      </w:pPr>
      <w:rPr>
        <w:rFonts w:ascii="Ericsson Capital TT" w:hAnsi="Ericsson Capital TT" w:hint="default"/>
      </w:rPr>
    </w:lvl>
    <w:lvl w:ilvl="5" w:tplc="100CDB92" w:tentative="1">
      <w:start w:val="1"/>
      <w:numFmt w:val="bullet"/>
      <w:lvlText w:val="–"/>
      <w:lvlJc w:val="left"/>
      <w:pPr>
        <w:tabs>
          <w:tab w:val="num" w:pos="4320"/>
        </w:tabs>
        <w:ind w:left="4320" w:hanging="360"/>
      </w:pPr>
      <w:rPr>
        <w:rFonts w:ascii="Ericsson Capital TT" w:hAnsi="Ericsson Capital TT" w:hint="default"/>
      </w:rPr>
    </w:lvl>
    <w:lvl w:ilvl="6" w:tplc="00F29B5A" w:tentative="1">
      <w:start w:val="1"/>
      <w:numFmt w:val="bullet"/>
      <w:lvlText w:val="–"/>
      <w:lvlJc w:val="left"/>
      <w:pPr>
        <w:tabs>
          <w:tab w:val="num" w:pos="5040"/>
        </w:tabs>
        <w:ind w:left="5040" w:hanging="360"/>
      </w:pPr>
      <w:rPr>
        <w:rFonts w:ascii="Ericsson Capital TT" w:hAnsi="Ericsson Capital TT" w:hint="default"/>
      </w:rPr>
    </w:lvl>
    <w:lvl w:ilvl="7" w:tplc="57B072E8" w:tentative="1">
      <w:start w:val="1"/>
      <w:numFmt w:val="bullet"/>
      <w:lvlText w:val="–"/>
      <w:lvlJc w:val="left"/>
      <w:pPr>
        <w:tabs>
          <w:tab w:val="num" w:pos="5760"/>
        </w:tabs>
        <w:ind w:left="5760" w:hanging="360"/>
      </w:pPr>
      <w:rPr>
        <w:rFonts w:ascii="Ericsson Capital TT" w:hAnsi="Ericsson Capital TT" w:hint="default"/>
      </w:rPr>
    </w:lvl>
    <w:lvl w:ilvl="8" w:tplc="C114B506"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2D526930"/>
    <w:multiLevelType w:val="hybridMultilevel"/>
    <w:tmpl w:val="34589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6A5416"/>
    <w:multiLevelType w:val="hybridMultilevel"/>
    <w:tmpl w:val="165C17F2"/>
    <w:lvl w:ilvl="0" w:tplc="DEFCF1EA">
      <w:start w:val="1"/>
      <w:numFmt w:val="bullet"/>
      <w:lvlText w:val="–"/>
      <w:lvlJc w:val="left"/>
      <w:pPr>
        <w:tabs>
          <w:tab w:val="num" w:pos="720"/>
        </w:tabs>
        <w:ind w:left="720" w:hanging="360"/>
      </w:pPr>
      <w:rPr>
        <w:rFonts w:ascii="Ericsson Capital TT" w:hAnsi="Ericsson Capital TT" w:hint="default"/>
      </w:rPr>
    </w:lvl>
    <w:lvl w:ilvl="1" w:tplc="22243876">
      <w:start w:val="1"/>
      <w:numFmt w:val="bullet"/>
      <w:lvlText w:val="–"/>
      <w:lvlJc w:val="left"/>
      <w:pPr>
        <w:tabs>
          <w:tab w:val="num" w:pos="1440"/>
        </w:tabs>
        <w:ind w:left="1440" w:hanging="360"/>
      </w:pPr>
      <w:rPr>
        <w:rFonts w:ascii="Ericsson Capital TT" w:hAnsi="Ericsson Capital TT" w:hint="default"/>
      </w:rPr>
    </w:lvl>
    <w:lvl w:ilvl="2" w:tplc="91FE4DC8" w:tentative="1">
      <w:start w:val="1"/>
      <w:numFmt w:val="bullet"/>
      <w:lvlText w:val="–"/>
      <w:lvlJc w:val="left"/>
      <w:pPr>
        <w:tabs>
          <w:tab w:val="num" w:pos="2160"/>
        </w:tabs>
        <w:ind w:left="2160" w:hanging="360"/>
      </w:pPr>
      <w:rPr>
        <w:rFonts w:ascii="Ericsson Capital TT" w:hAnsi="Ericsson Capital TT" w:hint="default"/>
      </w:rPr>
    </w:lvl>
    <w:lvl w:ilvl="3" w:tplc="7068DC98" w:tentative="1">
      <w:start w:val="1"/>
      <w:numFmt w:val="bullet"/>
      <w:lvlText w:val="–"/>
      <w:lvlJc w:val="left"/>
      <w:pPr>
        <w:tabs>
          <w:tab w:val="num" w:pos="2880"/>
        </w:tabs>
        <w:ind w:left="2880" w:hanging="360"/>
      </w:pPr>
      <w:rPr>
        <w:rFonts w:ascii="Ericsson Capital TT" w:hAnsi="Ericsson Capital TT" w:hint="default"/>
      </w:rPr>
    </w:lvl>
    <w:lvl w:ilvl="4" w:tplc="5ED4774C" w:tentative="1">
      <w:start w:val="1"/>
      <w:numFmt w:val="bullet"/>
      <w:lvlText w:val="–"/>
      <w:lvlJc w:val="left"/>
      <w:pPr>
        <w:tabs>
          <w:tab w:val="num" w:pos="3600"/>
        </w:tabs>
        <w:ind w:left="3600" w:hanging="360"/>
      </w:pPr>
      <w:rPr>
        <w:rFonts w:ascii="Ericsson Capital TT" w:hAnsi="Ericsson Capital TT" w:hint="default"/>
      </w:rPr>
    </w:lvl>
    <w:lvl w:ilvl="5" w:tplc="1632E6D6" w:tentative="1">
      <w:start w:val="1"/>
      <w:numFmt w:val="bullet"/>
      <w:lvlText w:val="–"/>
      <w:lvlJc w:val="left"/>
      <w:pPr>
        <w:tabs>
          <w:tab w:val="num" w:pos="4320"/>
        </w:tabs>
        <w:ind w:left="4320" w:hanging="360"/>
      </w:pPr>
      <w:rPr>
        <w:rFonts w:ascii="Ericsson Capital TT" w:hAnsi="Ericsson Capital TT" w:hint="default"/>
      </w:rPr>
    </w:lvl>
    <w:lvl w:ilvl="6" w:tplc="5D0C1FC2" w:tentative="1">
      <w:start w:val="1"/>
      <w:numFmt w:val="bullet"/>
      <w:lvlText w:val="–"/>
      <w:lvlJc w:val="left"/>
      <w:pPr>
        <w:tabs>
          <w:tab w:val="num" w:pos="5040"/>
        </w:tabs>
        <w:ind w:left="5040" w:hanging="360"/>
      </w:pPr>
      <w:rPr>
        <w:rFonts w:ascii="Ericsson Capital TT" w:hAnsi="Ericsson Capital TT" w:hint="default"/>
      </w:rPr>
    </w:lvl>
    <w:lvl w:ilvl="7" w:tplc="D990E214" w:tentative="1">
      <w:start w:val="1"/>
      <w:numFmt w:val="bullet"/>
      <w:lvlText w:val="–"/>
      <w:lvlJc w:val="left"/>
      <w:pPr>
        <w:tabs>
          <w:tab w:val="num" w:pos="5760"/>
        </w:tabs>
        <w:ind w:left="5760" w:hanging="360"/>
      </w:pPr>
      <w:rPr>
        <w:rFonts w:ascii="Ericsson Capital TT" w:hAnsi="Ericsson Capital TT" w:hint="default"/>
      </w:rPr>
    </w:lvl>
    <w:lvl w:ilvl="8" w:tplc="B726DE72"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22188B"/>
    <w:multiLevelType w:val="hybridMultilevel"/>
    <w:tmpl w:val="842871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7F35EC1"/>
    <w:multiLevelType w:val="hybridMultilevel"/>
    <w:tmpl w:val="9844057A"/>
    <w:lvl w:ilvl="0" w:tplc="041D0001">
      <w:start w:val="1"/>
      <w:numFmt w:val="bullet"/>
      <w:lvlText w:val=""/>
      <w:lvlJc w:val="left"/>
      <w:pPr>
        <w:ind w:left="2421" w:hanging="360"/>
      </w:pPr>
      <w:rPr>
        <w:rFonts w:ascii="Symbol" w:hAnsi="Symbol"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93B41"/>
    <w:multiLevelType w:val="hybridMultilevel"/>
    <w:tmpl w:val="E602613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7" w15:restartNumberingAfterBreak="0">
    <w:nsid w:val="5FA0578B"/>
    <w:multiLevelType w:val="hybridMultilevel"/>
    <w:tmpl w:val="3ECA58EC"/>
    <w:lvl w:ilvl="0" w:tplc="CD107224">
      <w:start w:val="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6551FB5"/>
    <w:multiLevelType w:val="hybridMultilevel"/>
    <w:tmpl w:val="A79696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2520"/>
        </w:tabs>
        <w:ind w:left="2520" w:hanging="360"/>
      </w:pPr>
      <w:rPr>
        <w:rFonts w:ascii="Symbol" w:hAnsi="Symbol" w:hint="default"/>
        <w:b/>
        <w:i w:val="0"/>
        <w:color w:val="auto"/>
        <w:sz w:val="22"/>
      </w:rPr>
    </w:lvl>
    <w:lvl w:ilvl="1" w:tplc="04090003">
      <w:start w:val="1"/>
      <w:numFmt w:val="bullet"/>
      <w:lvlText w:val="o"/>
      <w:lvlJc w:val="left"/>
      <w:pPr>
        <w:tabs>
          <w:tab w:val="num" w:pos="2341"/>
        </w:tabs>
        <w:ind w:left="2341" w:hanging="360"/>
      </w:pPr>
      <w:rPr>
        <w:rFonts w:ascii="Courier New" w:hAnsi="Courier New" w:cs="Courier New" w:hint="default"/>
      </w:rPr>
    </w:lvl>
    <w:lvl w:ilvl="2" w:tplc="04090005" w:tentative="1">
      <w:start w:val="1"/>
      <w:numFmt w:val="bullet"/>
      <w:lvlText w:val=""/>
      <w:lvlJc w:val="left"/>
      <w:pPr>
        <w:tabs>
          <w:tab w:val="num" w:pos="3061"/>
        </w:tabs>
        <w:ind w:left="3061" w:hanging="360"/>
      </w:pPr>
      <w:rPr>
        <w:rFonts w:ascii="Wingdings" w:hAnsi="Wingdings" w:hint="default"/>
      </w:rPr>
    </w:lvl>
    <w:lvl w:ilvl="3" w:tplc="04090001" w:tentative="1">
      <w:start w:val="1"/>
      <w:numFmt w:val="bullet"/>
      <w:lvlText w:val=""/>
      <w:lvlJc w:val="left"/>
      <w:pPr>
        <w:tabs>
          <w:tab w:val="num" w:pos="3781"/>
        </w:tabs>
        <w:ind w:left="3781" w:hanging="360"/>
      </w:pPr>
      <w:rPr>
        <w:rFonts w:ascii="Symbol" w:hAnsi="Symbol" w:hint="default"/>
      </w:rPr>
    </w:lvl>
    <w:lvl w:ilvl="4" w:tplc="04090003" w:tentative="1">
      <w:start w:val="1"/>
      <w:numFmt w:val="bullet"/>
      <w:lvlText w:val="o"/>
      <w:lvlJc w:val="left"/>
      <w:pPr>
        <w:tabs>
          <w:tab w:val="num" w:pos="4501"/>
        </w:tabs>
        <w:ind w:left="4501" w:hanging="360"/>
      </w:pPr>
      <w:rPr>
        <w:rFonts w:ascii="Courier New" w:hAnsi="Courier New" w:cs="Courier New" w:hint="default"/>
      </w:rPr>
    </w:lvl>
    <w:lvl w:ilvl="5" w:tplc="04090005" w:tentative="1">
      <w:start w:val="1"/>
      <w:numFmt w:val="bullet"/>
      <w:lvlText w:val=""/>
      <w:lvlJc w:val="left"/>
      <w:pPr>
        <w:tabs>
          <w:tab w:val="num" w:pos="5221"/>
        </w:tabs>
        <w:ind w:left="5221" w:hanging="360"/>
      </w:pPr>
      <w:rPr>
        <w:rFonts w:ascii="Wingdings" w:hAnsi="Wingdings" w:hint="default"/>
      </w:rPr>
    </w:lvl>
    <w:lvl w:ilvl="6" w:tplc="04090001" w:tentative="1">
      <w:start w:val="1"/>
      <w:numFmt w:val="bullet"/>
      <w:lvlText w:val=""/>
      <w:lvlJc w:val="left"/>
      <w:pPr>
        <w:tabs>
          <w:tab w:val="num" w:pos="5941"/>
        </w:tabs>
        <w:ind w:left="5941" w:hanging="360"/>
      </w:pPr>
      <w:rPr>
        <w:rFonts w:ascii="Symbol" w:hAnsi="Symbol" w:hint="default"/>
      </w:rPr>
    </w:lvl>
    <w:lvl w:ilvl="7" w:tplc="04090003" w:tentative="1">
      <w:start w:val="1"/>
      <w:numFmt w:val="bullet"/>
      <w:lvlText w:val="o"/>
      <w:lvlJc w:val="left"/>
      <w:pPr>
        <w:tabs>
          <w:tab w:val="num" w:pos="6661"/>
        </w:tabs>
        <w:ind w:left="6661" w:hanging="360"/>
      </w:pPr>
      <w:rPr>
        <w:rFonts w:ascii="Courier New" w:hAnsi="Courier New" w:cs="Courier New" w:hint="default"/>
      </w:rPr>
    </w:lvl>
    <w:lvl w:ilvl="8" w:tplc="04090005" w:tentative="1">
      <w:start w:val="1"/>
      <w:numFmt w:val="bullet"/>
      <w:lvlText w:val=""/>
      <w:lvlJc w:val="left"/>
      <w:pPr>
        <w:tabs>
          <w:tab w:val="num" w:pos="7381"/>
        </w:tabs>
        <w:ind w:left="7381" w:hanging="360"/>
      </w:pPr>
      <w:rPr>
        <w:rFonts w:ascii="Wingdings" w:hAnsi="Wingdings" w:hint="default"/>
      </w:rPr>
    </w:lvl>
  </w:abstractNum>
  <w:abstractNum w:abstractNumId="20" w15:restartNumberingAfterBreak="0">
    <w:nsid w:val="7CF87CE8"/>
    <w:multiLevelType w:val="hybridMultilevel"/>
    <w:tmpl w:val="29866D06"/>
    <w:lvl w:ilvl="0" w:tplc="F4E20CF4">
      <w:start w:val="1"/>
      <w:numFmt w:val="bullet"/>
      <w:lvlText w:val="•"/>
      <w:lvlJc w:val="left"/>
      <w:pPr>
        <w:tabs>
          <w:tab w:val="num" w:pos="462"/>
        </w:tabs>
        <w:ind w:left="462" w:hanging="360"/>
      </w:pPr>
      <w:rPr>
        <w:rFonts w:ascii="Arial" w:hAnsi="Arial" w:cs="Times New Roman" w:hint="default"/>
      </w:rPr>
    </w:lvl>
    <w:lvl w:ilvl="1" w:tplc="6FB86B4A">
      <w:numFmt w:val="bullet"/>
      <w:lvlText w:val="•"/>
      <w:lvlJc w:val="left"/>
      <w:pPr>
        <w:tabs>
          <w:tab w:val="num" w:pos="1182"/>
        </w:tabs>
        <w:ind w:left="1182" w:hanging="360"/>
      </w:pPr>
      <w:rPr>
        <w:rFonts w:ascii="Arial" w:hAnsi="Arial" w:cs="Times New Roman" w:hint="default"/>
      </w:rPr>
    </w:lvl>
    <w:lvl w:ilvl="2" w:tplc="6CE4DBC6">
      <w:numFmt w:val="bullet"/>
      <w:lvlText w:val="•"/>
      <w:lvlJc w:val="left"/>
      <w:pPr>
        <w:tabs>
          <w:tab w:val="num" w:pos="1902"/>
        </w:tabs>
        <w:ind w:left="1902" w:hanging="360"/>
      </w:pPr>
      <w:rPr>
        <w:rFonts w:ascii="Arial" w:hAnsi="Arial" w:cs="Times New Roman" w:hint="default"/>
      </w:rPr>
    </w:lvl>
    <w:lvl w:ilvl="3" w:tplc="EE12D324">
      <w:start w:val="1"/>
      <w:numFmt w:val="decimal"/>
      <w:lvlText w:val="%4."/>
      <w:lvlJc w:val="left"/>
      <w:pPr>
        <w:tabs>
          <w:tab w:val="num" w:pos="2622"/>
        </w:tabs>
        <w:ind w:left="2622" w:hanging="360"/>
      </w:pPr>
    </w:lvl>
    <w:lvl w:ilvl="4" w:tplc="9D44AB04">
      <w:start w:val="1"/>
      <w:numFmt w:val="decimal"/>
      <w:lvlText w:val="%5."/>
      <w:lvlJc w:val="left"/>
      <w:pPr>
        <w:tabs>
          <w:tab w:val="num" w:pos="3342"/>
        </w:tabs>
        <w:ind w:left="3342" w:hanging="360"/>
      </w:pPr>
    </w:lvl>
    <w:lvl w:ilvl="5" w:tplc="6D3E587C">
      <w:start w:val="1"/>
      <w:numFmt w:val="decimal"/>
      <w:lvlText w:val="%6."/>
      <w:lvlJc w:val="left"/>
      <w:pPr>
        <w:tabs>
          <w:tab w:val="num" w:pos="4062"/>
        </w:tabs>
        <w:ind w:left="4062" w:hanging="360"/>
      </w:pPr>
    </w:lvl>
    <w:lvl w:ilvl="6" w:tplc="0CB27662">
      <w:start w:val="1"/>
      <w:numFmt w:val="decimal"/>
      <w:lvlText w:val="%7."/>
      <w:lvlJc w:val="left"/>
      <w:pPr>
        <w:tabs>
          <w:tab w:val="num" w:pos="4782"/>
        </w:tabs>
        <w:ind w:left="4782" w:hanging="360"/>
      </w:pPr>
    </w:lvl>
    <w:lvl w:ilvl="7" w:tplc="1776529C">
      <w:start w:val="1"/>
      <w:numFmt w:val="decimal"/>
      <w:lvlText w:val="%8."/>
      <w:lvlJc w:val="left"/>
      <w:pPr>
        <w:tabs>
          <w:tab w:val="num" w:pos="5502"/>
        </w:tabs>
        <w:ind w:left="5502" w:hanging="360"/>
      </w:pPr>
    </w:lvl>
    <w:lvl w:ilvl="8" w:tplc="9DF89A02">
      <w:start w:val="1"/>
      <w:numFmt w:val="decimal"/>
      <w:lvlText w:val="%9."/>
      <w:lvlJc w:val="left"/>
      <w:pPr>
        <w:tabs>
          <w:tab w:val="num" w:pos="6222"/>
        </w:tabs>
        <w:ind w:left="6222" w:hanging="360"/>
      </w:pPr>
    </w:lvl>
  </w:abstractNum>
  <w:num w:numId="1">
    <w:abstractNumId w:val="1"/>
  </w:num>
  <w:num w:numId="2">
    <w:abstractNumId w:val="11"/>
  </w:num>
  <w:num w:numId="3">
    <w:abstractNumId w:val="7"/>
  </w:num>
  <w:num w:numId="4">
    <w:abstractNumId w:val="8"/>
  </w:num>
  <w:num w:numId="5">
    <w:abstractNumId w:val="5"/>
  </w:num>
  <w:num w:numId="6">
    <w:abstractNumId w:val="9"/>
  </w:num>
  <w:num w:numId="7">
    <w:abstractNumId w:val="15"/>
  </w:num>
  <w:num w:numId="8">
    <w:abstractNumId w:val="6"/>
  </w:num>
  <w:num w:numId="9">
    <w:abstractNumId w:val="12"/>
  </w:num>
  <w:num w:numId="10">
    <w:abstractNumId w:val="13"/>
  </w:num>
  <w:num w:numId="11">
    <w:abstractNumId w:val="14"/>
  </w:num>
  <w:num w:numId="12">
    <w:abstractNumId w:val="16"/>
  </w:num>
  <w:num w:numId="13">
    <w:abstractNumId w:val="7"/>
  </w:num>
  <w:num w:numId="14">
    <w:abstractNumId w:val="18"/>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
  </w:num>
  <w:num w:numId="18">
    <w:abstractNumId w:val="10"/>
  </w:num>
  <w:num w:numId="19">
    <w:abstractNumId w:val="3"/>
  </w:num>
  <w:num w:numId="20">
    <w:abstractNumId w:val="11"/>
  </w:num>
  <w:num w:numId="21">
    <w:abstractNumId w:val="11"/>
  </w:num>
  <w:num w:numId="22">
    <w:abstractNumId w:val="11"/>
  </w:num>
  <w:num w:numId="23">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9"/>
  </w:num>
  <w:num w:numId="26">
    <w:abstractNumId w:val="17"/>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05E"/>
    <w:rsid w:val="000006E1"/>
    <w:rsid w:val="00000F23"/>
    <w:rsid w:val="000011B3"/>
    <w:rsid w:val="000013BF"/>
    <w:rsid w:val="000014F5"/>
    <w:rsid w:val="00001F2F"/>
    <w:rsid w:val="00002A37"/>
    <w:rsid w:val="0000359D"/>
    <w:rsid w:val="000039F4"/>
    <w:rsid w:val="00003D1A"/>
    <w:rsid w:val="000054F6"/>
    <w:rsid w:val="000057B9"/>
    <w:rsid w:val="000062F2"/>
    <w:rsid w:val="00006446"/>
    <w:rsid w:val="0000665D"/>
    <w:rsid w:val="00006834"/>
    <w:rsid w:val="00006896"/>
    <w:rsid w:val="00006A78"/>
    <w:rsid w:val="000071EC"/>
    <w:rsid w:val="00007BCF"/>
    <w:rsid w:val="00007CDC"/>
    <w:rsid w:val="0001006B"/>
    <w:rsid w:val="0001111D"/>
    <w:rsid w:val="00011307"/>
    <w:rsid w:val="00011B28"/>
    <w:rsid w:val="0001232A"/>
    <w:rsid w:val="000132F0"/>
    <w:rsid w:val="00013922"/>
    <w:rsid w:val="0001413B"/>
    <w:rsid w:val="000145D1"/>
    <w:rsid w:val="00014871"/>
    <w:rsid w:val="00014C04"/>
    <w:rsid w:val="000151AE"/>
    <w:rsid w:val="000159FC"/>
    <w:rsid w:val="00015D15"/>
    <w:rsid w:val="00015D72"/>
    <w:rsid w:val="00016BD3"/>
    <w:rsid w:val="000171E4"/>
    <w:rsid w:val="000179F8"/>
    <w:rsid w:val="00021525"/>
    <w:rsid w:val="000216B1"/>
    <w:rsid w:val="000217F6"/>
    <w:rsid w:val="00023B6A"/>
    <w:rsid w:val="000242E7"/>
    <w:rsid w:val="00024B97"/>
    <w:rsid w:val="0002564D"/>
    <w:rsid w:val="00025ECA"/>
    <w:rsid w:val="00026799"/>
    <w:rsid w:val="00026874"/>
    <w:rsid w:val="00030D77"/>
    <w:rsid w:val="00030F4C"/>
    <w:rsid w:val="000324EE"/>
    <w:rsid w:val="000325B8"/>
    <w:rsid w:val="000327CE"/>
    <w:rsid w:val="00032F11"/>
    <w:rsid w:val="00033435"/>
    <w:rsid w:val="00033C10"/>
    <w:rsid w:val="00034C15"/>
    <w:rsid w:val="00035305"/>
    <w:rsid w:val="00035535"/>
    <w:rsid w:val="000356F2"/>
    <w:rsid w:val="000368DD"/>
    <w:rsid w:val="00036BA1"/>
    <w:rsid w:val="0004072D"/>
    <w:rsid w:val="0004091F"/>
    <w:rsid w:val="0004105C"/>
    <w:rsid w:val="00041580"/>
    <w:rsid w:val="000416F0"/>
    <w:rsid w:val="00041B06"/>
    <w:rsid w:val="00042005"/>
    <w:rsid w:val="000422E2"/>
    <w:rsid w:val="00042F22"/>
    <w:rsid w:val="000444EF"/>
    <w:rsid w:val="000446C4"/>
    <w:rsid w:val="00044C17"/>
    <w:rsid w:val="00044DF1"/>
    <w:rsid w:val="00045BC6"/>
    <w:rsid w:val="00047485"/>
    <w:rsid w:val="000504DA"/>
    <w:rsid w:val="00050880"/>
    <w:rsid w:val="000519DE"/>
    <w:rsid w:val="00052A07"/>
    <w:rsid w:val="00053016"/>
    <w:rsid w:val="000534E3"/>
    <w:rsid w:val="0005606A"/>
    <w:rsid w:val="00056F70"/>
    <w:rsid w:val="00057117"/>
    <w:rsid w:val="00060B60"/>
    <w:rsid w:val="00060C3B"/>
    <w:rsid w:val="000616E7"/>
    <w:rsid w:val="0006487E"/>
    <w:rsid w:val="000657A9"/>
    <w:rsid w:val="0006592C"/>
    <w:rsid w:val="00065A29"/>
    <w:rsid w:val="00065E1A"/>
    <w:rsid w:val="00066B10"/>
    <w:rsid w:val="00070288"/>
    <w:rsid w:val="00071017"/>
    <w:rsid w:val="000715C3"/>
    <w:rsid w:val="00072197"/>
    <w:rsid w:val="00072311"/>
    <w:rsid w:val="00073026"/>
    <w:rsid w:val="00073A37"/>
    <w:rsid w:val="00074166"/>
    <w:rsid w:val="00077E5F"/>
    <w:rsid w:val="0008036A"/>
    <w:rsid w:val="00081AE6"/>
    <w:rsid w:val="000822CE"/>
    <w:rsid w:val="00082E9C"/>
    <w:rsid w:val="00083146"/>
    <w:rsid w:val="00083E6C"/>
    <w:rsid w:val="0008440A"/>
    <w:rsid w:val="000855EB"/>
    <w:rsid w:val="00085B52"/>
    <w:rsid w:val="00085D18"/>
    <w:rsid w:val="000866F2"/>
    <w:rsid w:val="000867AB"/>
    <w:rsid w:val="000869F3"/>
    <w:rsid w:val="0009009F"/>
    <w:rsid w:val="000900B4"/>
    <w:rsid w:val="00090196"/>
    <w:rsid w:val="00091471"/>
    <w:rsid w:val="00091557"/>
    <w:rsid w:val="000924C1"/>
    <w:rsid w:val="000924F0"/>
    <w:rsid w:val="00093367"/>
    <w:rsid w:val="00093474"/>
    <w:rsid w:val="0009510F"/>
    <w:rsid w:val="00095110"/>
    <w:rsid w:val="00096FD0"/>
    <w:rsid w:val="0009751C"/>
    <w:rsid w:val="000A00F5"/>
    <w:rsid w:val="000A0B36"/>
    <w:rsid w:val="000A1869"/>
    <w:rsid w:val="000A1B7B"/>
    <w:rsid w:val="000A4318"/>
    <w:rsid w:val="000A56F2"/>
    <w:rsid w:val="000A59F0"/>
    <w:rsid w:val="000A6C98"/>
    <w:rsid w:val="000A6F98"/>
    <w:rsid w:val="000A6FF4"/>
    <w:rsid w:val="000B03BA"/>
    <w:rsid w:val="000B06BE"/>
    <w:rsid w:val="000B09D9"/>
    <w:rsid w:val="000B0FE1"/>
    <w:rsid w:val="000B16BC"/>
    <w:rsid w:val="000B1C7C"/>
    <w:rsid w:val="000B231E"/>
    <w:rsid w:val="000B2719"/>
    <w:rsid w:val="000B3A8F"/>
    <w:rsid w:val="000B3E60"/>
    <w:rsid w:val="000B3F12"/>
    <w:rsid w:val="000B4AB9"/>
    <w:rsid w:val="000B4DB9"/>
    <w:rsid w:val="000B58C3"/>
    <w:rsid w:val="000B61E9"/>
    <w:rsid w:val="000B681C"/>
    <w:rsid w:val="000B73A9"/>
    <w:rsid w:val="000B7919"/>
    <w:rsid w:val="000C0693"/>
    <w:rsid w:val="000C0B1D"/>
    <w:rsid w:val="000C165A"/>
    <w:rsid w:val="000C22D1"/>
    <w:rsid w:val="000C2E19"/>
    <w:rsid w:val="000C2F6F"/>
    <w:rsid w:val="000C4045"/>
    <w:rsid w:val="000C4E73"/>
    <w:rsid w:val="000C5655"/>
    <w:rsid w:val="000C5963"/>
    <w:rsid w:val="000C5F2F"/>
    <w:rsid w:val="000C5F59"/>
    <w:rsid w:val="000C68AB"/>
    <w:rsid w:val="000C6DDC"/>
    <w:rsid w:val="000D078F"/>
    <w:rsid w:val="000D0D07"/>
    <w:rsid w:val="000D10A8"/>
    <w:rsid w:val="000D33AC"/>
    <w:rsid w:val="000D3754"/>
    <w:rsid w:val="000D425E"/>
    <w:rsid w:val="000D4797"/>
    <w:rsid w:val="000D4E2E"/>
    <w:rsid w:val="000D5F5C"/>
    <w:rsid w:val="000D6243"/>
    <w:rsid w:val="000D6AB4"/>
    <w:rsid w:val="000D6B3D"/>
    <w:rsid w:val="000D754C"/>
    <w:rsid w:val="000E0527"/>
    <w:rsid w:val="000E0B83"/>
    <w:rsid w:val="000E1064"/>
    <w:rsid w:val="000E1A3F"/>
    <w:rsid w:val="000E1E92"/>
    <w:rsid w:val="000E2917"/>
    <w:rsid w:val="000E2A5C"/>
    <w:rsid w:val="000E3310"/>
    <w:rsid w:val="000E3561"/>
    <w:rsid w:val="000E57A4"/>
    <w:rsid w:val="000E70BB"/>
    <w:rsid w:val="000F06D6"/>
    <w:rsid w:val="000F0EB1"/>
    <w:rsid w:val="000F1106"/>
    <w:rsid w:val="000F11C6"/>
    <w:rsid w:val="000F12F5"/>
    <w:rsid w:val="000F168A"/>
    <w:rsid w:val="000F27D1"/>
    <w:rsid w:val="000F3BE9"/>
    <w:rsid w:val="000F3F6C"/>
    <w:rsid w:val="000F4391"/>
    <w:rsid w:val="000F488C"/>
    <w:rsid w:val="000F4F2C"/>
    <w:rsid w:val="000F673F"/>
    <w:rsid w:val="000F6DF3"/>
    <w:rsid w:val="000F762E"/>
    <w:rsid w:val="001005FF"/>
    <w:rsid w:val="0010080A"/>
    <w:rsid w:val="001017F8"/>
    <w:rsid w:val="00101F9B"/>
    <w:rsid w:val="00102B63"/>
    <w:rsid w:val="001033BA"/>
    <w:rsid w:val="00103DA8"/>
    <w:rsid w:val="00105155"/>
    <w:rsid w:val="001059BF"/>
    <w:rsid w:val="001060C7"/>
    <w:rsid w:val="001062FB"/>
    <w:rsid w:val="001063E6"/>
    <w:rsid w:val="00106815"/>
    <w:rsid w:val="00106B9C"/>
    <w:rsid w:val="00107398"/>
    <w:rsid w:val="0010751A"/>
    <w:rsid w:val="00110D04"/>
    <w:rsid w:val="00111893"/>
    <w:rsid w:val="00113CF4"/>
    <w:rsid w:val="00114523"/>
    <w:rsid w:val="001147B2"/>
    <w:rsid w:val="001153EA"/>
    <w:rsid w:val="00115643"/>
    <w:rsid w:val="00116599"/>
    <w:rsid w:val="00116765"/>
    <w:rsid w:val="0011684E"/>
    <w:rsid w:val="001171DF"/>
    <w:rsid w:val="00120530"/>
    <w:rsid w:val="001219F5"/>
    <w:rsid w:val="00121A20"/>
    <w:rsid w:val="001232D3"/>
    <w:rsid w:val="0012377F"/>
    <w:rsid w:val="00124314"/>
    <w:rsid w:val="00124C04"/>
    <w:rsid w:val="00125492"/>
    <w:rsid w:val="00126B4A"/>
    <w:rsid w:val="001277D5"/>
    <w:rsid w:val="001317D0"/>
    <w:rsid w:val="001319F2"/>
    <w:rsid w:val="00132FD0"/>
    <w:rsid w:val="001344C0"/>
    <w:rsid w:val="001346FA"/>
    <w:rsid w:val="00135252"/>
    <w:rsid w:val="00135D20"/>
    <w:rsid w:val="00136F08"/>
    <w:rsid w:val="00136FF6"/>
    <w:rsid w:val="0013757D"/>
    <w:rsid w:val="00137AB5"/>
    <w:rsid w:val="00137F0B"/>
    <w:rsid w:val="00140099"/>
    <w:rsid w:val="001413B5"/>
    <w:rsid w:val="00143339"/>
    <w:rsid w:val="0014345C"/>
    <w:rsid w:val="00146709"/>
    <w:rsid w:val="00146BBD"/>
    <w:rsid w:val="00151B23"/>
    <w:rsid w:val="00151E23"/>
    <w:rsid w:val="00151FB1"/>
    <w:rsid w:val="001526E0"/>
    <w:rsid w:val="001545BE"/>
    <w:rsid w:val="00154A47"/>
    <w:rsid w:val="001551B5"/>
    <w:rsid w:val="001567CF"/>
    <w:rsid w:val="0016011A"/>
    <w:rsid w:val="00161CB0"/>
    <w:rsid w:val="001647DF"/>
    <w:rsid w:val="001659C1"/>
    <w:rsid w:val="00165BAC"/>
    <w:rsid w:val="00165C50"/>
    <w:rsid w:val="0016661A"/>
    <w:rsid w:val="00167457"/>
    <w:rsid w:val="00167B29"/>
    <w:rsid w:val="00171A59"/>
    <w:rsid w:val="00171B6F"/>
    <w:rsid w:val="00171F14"/>
    <w:rsid w:val="00171F20"/>
    <w:rsid w:val="00172BC2"/>
    <w:rsid w:val="00173A8E"/>
    <w:rsid w:val="00175622"/>
    <w:rsid w:val="00176014"/>
    <w:rsid w:val="00177567"/>
    <w:rsid w:val="00177795"/>
    <w:rsid w:val="00180F96"/>
    <w:rsid w:val="0018118F"/>
    <w:rsid w:val="0018143F"/>
    <w:rsid w:val="0018188C"/>
    <w:rsid w:val="00183187"/>
    <w:rsid w:val="0018409E"/>
    <w:rsid w:val="001842E4"/>
    <w:rsid w:val="00185A79"/>
    <w:rsid w:val="00190A37"/>
    <w:rsid w:val="00190A9E"/>
    <w:rsid w:val="00190AC1"/>
    <w:rsid w:val="00191BB0"/>
    <w:rsid w:val="00192BB9"/>
    <w:rsid w:val="0019323D"/>
    <w:rsid w:val="0019341A"/>
    <w:rsid w:val="0019435D"/>
    <w:rsid w:val="00195874"/>
    <w:rsid w:val="0019735C"/>
    <w:rsid w:val="00197DF9"/>
    <w:rsid w:val="001A1982"/>
    <w:rsid w:val="001A1987"/>
    <w:rsid w:val="001A1DE5"/>
    <w:rsid w:val="001A2564"/>
    <w:rsid w:val="001A2F9E"/>
    <w:rsid w:val="001A3098"/>
    <w:rsid w:val="001A3191"/>
    <w:rsid w:val="001A5588"/>
    <w:rsid w:val="001A6173"/>
    <w:rsid w:val="001A68E4"/>
    <w:rsid w:val="001A6CBA"/>
    <w:rsid w:val="001B0D97"/>
    <w:rsid w:val="001B18CC"/>
    <w:rsid w:val="001B1DEF"/>
    <w:rsid w:val="001B22BC"/>
    <w:rsid w:val="001B3AB0"/>
    <w:rsid w:val="001B47ED"/>
    <w:rsid w:val="001B5A5D"/>
    <w:rsid w:val="001B631C"/>
    <w:rsid w:val="001B652B"/>
    <w:rsid w:val="001C0C76"/>
    <w:rsid w:val="001C1AC4"/>
    <w:rsid w:val="001C1CE5"/>
    <w:rsid w:val="001C20D6"/>
    <w:rsid w:val="001C3D2A"/>
    <w:rsid w:val="001C3F02"/>
    <w:rsid w:val="001C5752"/>
    <w:rsid w:val="001C5856"/>
    <w:rsid w:val="001C6436"/>
    <w:rsid w:val="001C6BD7"/>
    <w:rsid w:val="001C7564"/>
    <w:rsid w:val="001D024B"/>
    <w:rsid w:val="001D0B92"/>
    <w:rsid w:val="001D45D9"/>
    <w:rsid w:val="001D51BA"/>
    <w:rsid w:val="001D552B"/>
    <w:rsid w:val="001D6342"/>
    <w:rsid w:val="001D6D53"/>
    <w:rsid w:val="001D7F92"/>
    <w:rsid w:val="001E117F"/>
    <w:rsid w:val="001E2347"/>
    <w:rsid w:val="001E3840"/>
    <w:rsid w:val="001E39D3"/>
    <w:rsid w:val="001E3E7A"/>
    <w:rsid w:val="001E45AF"/>
    <w:rsid w:val="001E4702"/>
    <w:rsid w:val="001E4AE4"/>
    <w:rsid w:val="001E58E2"/>
    <w:rsid w:val="001E6C81"/>
    <w:rsid w:val="001E7655"/>
    <w:rsid w:val="001E7AED"/>
    <w:rsid w:val="001F0ACD"/>
    <w:rsid w:val="001F0EB7"/>
    <w:rsid w:val="001F0F4E"/>
    <w:rsid w:val="001F2504"/>
    <w:rsid w:val="001F3916"/>
    <w:rsid w:val="001F3D6D"/>
    <w:rsid w:val="001F406A"/>
    <w:rsid w:val="001F54C5"/>
    <w:rsid w:val="001F5823"/>
    <w:rsid w:val="001F5987"/>
    <w:rsid w:val="001F662C"/>
    <w:rsid w:val="001F6D7D"/>
    <w:rsid w:val="001F7074"/>
    <w:rsid w:val="001F738D"/>
    <w:rsid w:val="001F7D01"/>
    <w:rsid w:val="00200490"/>
    <w:rsid w:val="00201F3A"/>
    <w:rsid w:val="00203100"/>
    <w:rsid w:val="00203AEA"/>
    <w:rsid w:val="00203F96"/>
    <w:rsid w:val="00204DA0"/>
    <w:rsid w:val="00205721"/>
    <w:rsid w:val="00206963"/>
    <w:rsid w:val="002069B2"/>
    <w:rsid w:val="00207FA3"/>
    <w:rsid w:val="0021058F"/>
    <w:rsid w:val="002105B5"/>
    <w:rsid w:val="00210A92"/>
    <w:rsid w:val="00211177"/>
    <w:rsid w:val="002123F7"/>
    <w:rsid w:val="00214DA8"/>
    <w:rsid w:val="00214F37"/>
    <w:rsid w:val="00215093"/>
    <w:rsid w:val="00215423"/>
    <w:rsid w:val="002158FA"/>
    <w:rsid w:val="00220600"/>
    <w:rsid w:val="00221616"/>
    <w:rsid w:val="00221901"/>
    <w:rsid w:val="00221C1F"/>
    <w:rsid w:val="002224DB"/>
    <w:rsid w:val="00223282"/>
    <w:rsid w:val="00223FCB"/>
    <w:rsid w:val="002240CA"/>
    <w:rsid w:val="00224111"/>
    <w:rsid w:val="002249AE"/>
    <w:rsid w:val="00224F53"/>
    <w:rsid w:val="002252C3"/>
    <w:rsid w:val="00225C54"/>
    <w:rsid w:val="00225F33"/>
    <w:rsid w:val="00226987"/>
    <w:rsid w:val="00226B10"/>
    <w:rsid w:val="00226D43"/>
    <w:rsid w:val="00230765"/>
    <w:rsid w:val="0023177F"/>
    <w:rsid w:val="002319E4"/>
    <w:rsid w:val="002347E9"/>
    <w:rsid w:val="00235632"/>
    <w:rsid w:val="00235872"/>
    <w:rsid w:val="00235B4E"/>
    <w:rsid w:val="00235E4B"/>
    <w:rsid w:val="00236215"/>
    <w:rsid w:val="0023636A"/>
    <w:rsid w:val="002374DE"/>
    <w:rsid w:val="00237789"/>
    <w:rsid w:val="002377B9"/>
    <w:rsid w:val="00237BC8"/>
    <w:rsid w:val="00240996"/>
    <w:rsid w:val="00240A66"/>
    <w:rsid w:val="00241559"/>
    <w:rsid w:val="00242DC2"/>
    <w:rsid w:val="002430F2"/>
    <w:rsid w:val="002435B3"/>
    <w:rsid w:val="00243EDE"/>
    <w:rsid w:val="00244B32"/>
    <w:rsid w:val="002451D4"/>
    <w:rsid w:val="002458EB"/>
    <w:rsid w:val="00246BD5"/>
    <w:rsid w:val="00246FFC"/>
    <w:rsid w:val="002500C8"/>
    <w:rsid w:val="002502E8"/>
    <w:rsid w:val="0025089A"/>
    <w:rsid w:val="00251321"/>
    <w:rsid w:val="00251756"/>
    <w:rsid w:val="00251B77"/>
    <w:rsid w:val="002534EF"/>
    <w:rsid w:val="00254538"/>
    <w:rsid w:val="002556AD"/>
    <w:rsid w:val="00256492"/>
    <w:rsid w:val="00256A2E"/>
    <w:rsid w:val="00256F10"/>
    <w:rsid w:val="00257429"/>
    <w:rsid w:val="00257543"/>
    <w:rsid w:val="00257BF5"/>
    <w:rsid w:val="002617E7"/>
    <w:rsid w:val="00263718"/>
    <w:rsid w:val="00264228"/>
    <w:rsid w:val="00264334"/>
    <w:rsid w:val="0026473E"/>
    <w:rsid w:val="00264E85"/>
    <w:rsid w:val="00264FDB"/>
    <w:rsid w:val="002655B5"/>
    <w:rsid w:val="00266214"/>
    <w:rsid w:val="00266F0A"/>
    <w:rsid w:val="00267849"/>
    <w:rsid w:val="00267C83"/>
    <w:rsid w:val="00270157"/>
    <w:rsid w:val="0027144F"/>
    <w:rsid w:val="00271460"/>
    <w:rsid w:val="00271F3A"/>
    <w:rsid w:val="00272660"/>
    <w:rsid w:val="00272C6A"/>
    <w:rsid w:val="00273278"/>
    <w:rsid w:val="0027378F"/>
    <w:rsid w:val="002737F4"/>
    <w:rsid w:val="00273DBB"/>
    <w:rsid w:val="00275EA2"/>
    <w:rsid w:val="00276036"/>
    <w:rsid w:val="00276622"/>
    <w:rsid w:val="0027759A"/>
    <w:rsid w:val="00277634"/>
    <w:rsid w:val="002777A4"/>
    <w:rsid w:val="002804BF"/>
    <w:rsid w:val="002805F5"/>
    <w:rsid w:val="00280751"/>
    <w:rsid w:val="002809CF"/>
    <w:rsid w:val="0028138C"/>
    <w:rsid w:val="002814F7"/>
    <w:rsid w:val="0028280A"/>
    <w:rsid w:val="00283C33"/>
    <w:rsid w:val="00284B33"/>
    <w:rsid w:val="0028576F"/>
    <w:rsid w:val="00285979"/>
    <w:rsid w:val="00285CAF"/>
    <w:rsid w:val="00286ACD"/>
    <w:rsid w:val="00287838"/>
    <w:rsid w:val="00287F35"/>
    <w:rsid w:val="002907B5"/>
    <w:rsid w:val="00291B9C"/>
    <w:rsid w:val="00292D69"/>
    <w:rsid w:val="00292EB7"/>
    <w:rsid w:val="0029320C"/>
    <w:rsid w:val="00296227"/>
    <w:rsid w:val="00296F44"/>
    <w:rsid w:val="0029777D"/>
    <w:rsid w:val="002A055E"/>
    <w:rsid w:val="002A1D4E"/>
    <w:rsid w:val="002A2869"/>
    <w:rsid w:val="002A2CC4"/>
    <w:rsid w:val="002A4A4E"/>
    <w:rsid w:val="002A5E96"/>
    <w:rsid w:val="002A6D8C"/>
    <w:rsid w:val="002A71B9"/>
    <w:rsid w:val="002A7E57"/>
    <w:rsid w:val="002B0101"/>
    <w:rsid w:val="002B0B12"/>
    <w:rsid w:val="002B0EEC"/>
    <w:rsid w:val="002B147E"/>
    <w:rsid w:val="002B24D6"/>
    <w:rsid w:val="002B3EF0"/>
    <w:rsid w:val="002B45E3"/>
    <w:rsid w:val="002B5A28"/>
    <w:rsid w:val="002B678B"/>
    <w:rsid w:val="002B69AA"/>
    <w:rsid w:val="002B725F"/>
    <w:rsid w:val="002B7699"/>
    <w:rsid w:val="002C083D"/>
    <w:rsid w:val="002C2948"/>
    <w:rsid w:val="002C2FAE"/>
    <w:rsid w:val="002C41E6"/>
    <w:rsid w:val="002C442A"/>
    <w:rsid w:val="002C5956"/>
    <w:rsid w:val="002D071A"/>
    <w:rsid w:val="002D1D29"/>
    <w:rsid w:val="002D25FF"/>
    <w:rsid w:val="002D2B06"/>
    <w:rsid w:val="002D2D3A"/>
    <w:rsid w:val="002D34B2"/>
    <w:rsid w:val="002D3A6B"/>
    <w:rsid w:val="002D7637"/>
    <w:rsid w:val="002E0053"/>
    <w:rsid w:val="002E17F2"/>
    <w:rsid w:val="002E2026"/>
    <w:rsid w:val="002E237E"/>
    <w:rsid w:val="002E2C85"/>
    <w:rsid w:val="002E3590"/>
    <w:rsid w:val="002E4FE4"/>
    <w:rsid w:val="002E52C0"/>
    <w:rsid w:val="002E5FEA"/>
    <w:rsid w:val="002E6F17"/>
    <w:rsid w:val="002E703B"/>
    <w:rsid w:val="002E7CAE"/>
    <w:rsid w:val="002E7F6D"/>
    <w:rsid w:val="002F02B8"/>
    <w:rsid w:val="002F0DF1"/>
    <w:rsid w:val="002F209C"/>
    <w:rsid w:val="002F2771"/>
    <w:rsid w:val="002F37A9"/>
    <w:rsid w:val="002F4EF9"/>
    <w:rsid w:val="002F5FC2"/>
    <w:rsid w:val="00300098"/>
    <w:rsid w:val="0030074F"/>
    <w:rsid w:val="00300988"/>
    <w:rsid w:val="00300B89"/>
    <w:rsid w:val="00301CE6"/>
    <w:rsid w:val="0030256B"/>
    <w:rsid w:val="00302B85"/>
    <w:rsid w:val="00302CE1"/>
    <w:rsid w:val="00303FBB"/>
    <w:rsid w:val="00304A3E"/>
    <w:rsid w:val="0030501F"/>
    <w:rsid w:val="003062E8"/>
    <w:rsid w:val="00306A6C"/>
    <w:rsid w:val="00306FEC"/>
    <w:rsid w:val="00307220"/>
    <w:rsid w:val="00307387"/>
    <w:rsid w:val="00307BA1"/>
    <w:rsid w:val="00310B1D"/>
    <w:rsid w:val="0031146F"/>
    <w:rsid w:val="003116BE"/>
    <w:rsid w:val="00311702"/>
    <w:rsid w:val="00311B6C"/>
    <w:rsid w:val="00311C19"/>
    <w:rsid w:val="00311E82"/>
    <w:rsid w:val="0031341D"/>
    <w:rsid w:val="00313A66"/>
    <w:rsid w:val="00313FD6"/>
    <w:rsid w:val="0031437E"/>
    <w:rsid w:val="003143BD"/>
    <w:rsid w:val="00314A0B"/>
    <w:rsid w:val="003152EA"/>
    <w:rsid w:val="00316777"/>
    <w:rsid w:val="00317A53"/>
    <w:rsid w:val="00317F90"/>
    <w:rsid w:val="003203ED"/>
    <w:rsid w:val="00320F0D"/>
    <w:rsid w:val="00322C9F"/>
    <w:rsid w:val="00322D0F"/>
    <w:rsid w:val="0032368F"/>
    <w:rsid w:val="00324B15"/>
    <w:rsid w:val="00324C7D"/>
    <w:rsid w:val="00324D23"/>
    <w:rsid w:val="00327F80"/>
    <w:rsid w:val="00331751"/>
    <w:rsid w:val="00334579"/>
    <w:rsid w:val="003350B3"/>
    <w:rsid w:val="0033554B"/>
    <w:rsid w:val="00335858"/>
    <w:rsid w:val="00336212"/>
    <w:rsid w:val="00336969"/>
    <w:rsid w:val="00336BDA"/>
    <w:rsid w:val="003410BE"/>
    <w:rsid w:val="0034189E"/>
    <w:rsid w:val="003429E6"/>
    <w:rsid w:val="00342BD7"/>
    <w:rsid w:val="00342F62"/>
    <w:rsid w:val="003433B5"/>
    <w:rsid w:val="003433EA"/>
    <w:rsid w:val="00343A07"/>
    <w:rsid w:val="00343F4A"/>
    <w:rsid w:val="00343F4C"/>
    <w:rsid w:val="00345645"/>
    <w:rsid w:val="00346DB5"/>
    <w:rsid w:val="003477B1"/>
    <w:rsid w:val="00347B60"/>
    <w:rsid w:val="003503B6"/>
    <w:rsid w:val="003512D0"/>
    <w:rsid w:val="003545BB"/>
    <w:rsid w:val="0035491B"/>
    <w:rsid w:val="00354E21"/>
    <w:rsid w:val="00355E58"/>
    <w:rsid w:val="003564F8"/>
    <w:rsid w:val="003569BF"/>
    <w:rsid w:val="00357380"/>
    <w:rsid w:val="00357847"/>
    <w:rsid w:val="003602D9"/>
    <w:rsid w:val="003604CE"/>
    <w:rsid w:val="00361CAD"/>
    <w:rsid w:val="00363AF0"/>
    <w:rsid w:val="0036412E"/>
    <w:rsid w:val="00364CED"/>
    <w:rsid w:val="00365301"/>
    <w:rsid w:val="003668D9"/>
    <w:rsid w:val="00370E47"/>
    <w:rsid w:val="00371EE3"/>
    <w:rsid w:val="0037336B"/>
    <w:rsid w:val="00373A8A"/>
    <w:rsid w:val="003742AC"/>
    <w:rsid w:val="003753BC"/>
    <w:rsid w:val="00375893"/>
    <w:rsid w:val="00376382"/>
    <w:rsid w:val="00377C04"/>
    <w:rsid w:val="00377CE1"/>
    <w:rsid w:val="00382781"/>
    <w:rsid w:val="00382E3D"/>
    <w:rsid w:val="003831D1"/>
    <w:rsid w:val="003832D1"/>
    <w:rsid w:val="00384EF4"/>
    <w:rsid w:val="00385BF0"/>
    <w:rsid w:val="003862F2"/>
    <w:rsid w:val="0038733B"/>
    <w:rsid w:val="00387DBD"/>
    <w:rsid w:val="00387F00"/>
    <w:rsid w:val="00390543"/>
    <w:rsid w:val="0039073F"/>
    <w:rsid w:val="003938BA"/>
    <w:rsid w:val="003939FF"/>
    <w:rsid w:val="00393B0A"/>
    <w:rsid w:val="00393D93"/>
    <w:rsid w:val="003960AE"/>
    <w:rsid w:val="003972C6"/>
    <w:rsid w:val="00397608"/>
    <w:rsid w:val="00397C90"/>
    <w:rsid w:val="003A2223"/>
    <w:rsid w:val="003A2A0F"/>
    <w:rsid w:val="003A3106"/>
    <w:rsid w:val="003A405D"/>
    <w:rsid w:val="003A4064"/>
    <w:rsid w:val="003A42F1"/>
    <w:rsid w:val="003A45A1"/>
    <w:rsid w:val="003A4FE6"/>
    <w:rsid w:val="003A51D3"/>
    <w:rsid w:val="003A5B0A"/>
    <w:rsid w:val="003A6BAC"/>
    <w:rsid w:val="003A7EF3"/>
    <w:rsid w:val="003B159C"/>
    <w:rsid w:val="003B2171"/>
    <w:rsid w:val="003B369F"/>
    <w:rsid w:val="003B36A3"/>
    <w:rsid w:val="003B38C9"/>
    <w:rsid w:val="003B3F0A"/>
    <w:rsid w:val="003B460B"/>
    <w:rsid w:val="003B47D7"/>
    <w:rsid w:val="003B4B22"/>
    <w:rsid w:val="003B5561"/>
    <w:rsid w:val="003B5EE5"/>
    <w:rsid w:val="003B5F41"/>
    <w:rsid w:val="003B7FE5"/>
    <w:rsid w:val="003C06DC"/>
    <w:rsid w:val="003C11C8"/>
    <w:rsid w:val="003C13DF"/>
    <w:rsid w:val="003C2050"/>
    <w:rsid w:val="003C2702"/>
    <w:rsid w:val="003C5C28"/>
    <w:rsid w:val="003C5D23"/>
    <w:rsid w:val="003C7806"/>
    <w:rsid w:val="003C798E"/>
    <w:rsid w:val="003D0ACF"/>
    <w:rsid w:val="003D109F"/>
    <w:rsid w:val="003D1235"/>
    <w:rsid w:val="003D1CA8"/>
    <w:rsid w:val="003D2478"/>
    <w:rsid w:val="003D2F87"/>
    <w:rsid w:val="003D3144"/>
    <w:rsid w:val="003D38B5"/>
    <w:rsid w:val="003D3C45"/>
    <w:rsid w:val="003D3DC1"/>
    <w:rsid w:val="003D412E"/>
    <w:rsid w:val="003D4987"/>
    <w:rsid w:val="003D5B1F"/>
    <w:rsid w:val="003D690F"/>
    <w:rsid w:val="003D6EFC"/>
    <w:rsid w:val="003D7BD8"/>
    <w:rsid w:val="003E0461"/>
    <w:rsid w:val="003E05F9"/>
    <w:rsid w:val="003E15FA"/>
    <w:rsid w:val="003E1D7B"/>
    <w:rsid w:val="003E1F98"/>
    <w:rsid w:val="003E2849"/>
    <w:rsid w:val="003E3A71"/>
    <w:rsid w:val="003E55E4"/>
    <w:rsid w:val="003E5754"/>
    <w:rsid w:val="003E5A8F"/>
    <w:rsid w:val="003E6F46"/>
    <w:rsid w:val="003E74E3"/>
    <w:rsid w:val="003E7C85"/>
    <w:rsid w:val="003F05C7"/>
    <w:rsid w:val="003F1B04"/>
    <w:rsid w:val="003F1C9C"/>
    <w:rsid w:val="003F2CD4"/>
    <w:rsid w:val="003F3180"/>
    <w:rsid w:val="003F320B"/>
    <w:rsid w:val="003F32E8"/>
    <w:rsid w:val="003F46AC"/>
    <w:rsid w:val="003F5F2B"/>
    <w:rsid w:val="003F6BBE"/>
    <w:rsid w:val="004000E8"/>
    <w:rsid w:val="00400166"/>
    <w:rsid w:val="004016EE"/>
    <w:rsid w:val="00402E2B"/>
    <w:rsid w:val="00403062"/>
    <w:rsid w:val="00404ADB"/>
    <w:rsid w:val="00404B8B"/>
    <w:rsid w:val="00404FDD"/>
    <w:rsid w:val="0040512B"/>
    <w:rsid w:val="00405CA5"/>
    <w:rsid w:val="00406AC1"/>
    <w:rsid w:val="00406D34"/>
    <w:rsid w:val="00407120"/>
    <w:rsid w:val="00407526"/>
    <w:rsid w:val="00407CD3"/>
    <w:rsid w:val="00410134"/>
    <w:rsid w:val="004104A0"/>
    <w:rsid w:val="00410B72"/>
    <w:rsid w:val="00410F18"/>
    <w:rsid w:val="00411741"/>
    <w:rsid w:val="0041176F"/>
    <w:rsid w:val="004117EB"/>
    <w:rsid w:val="0041263E"/>
    <w:rsid w:val="00412A80"/>
    <w:rsid w:val="00412A99"/>
    <w:rsid w:val="00413297"/>
    <w:rsid w:val="0041395F"/>
    <w:rsid w:val="00413AAC"/>
    <w:rsid w:val="0041432F"/>
    <w:rsid w:val="0041491D"/>
    <w:rsid w:val="00415661"/>
    <w:rsid w:val="0041580B"/>
    <w:rsid w:val="004159E6"/>
    <w:rsid w:val="0041641F"/>
    <w:rsid w:val="0041704A"/>
    <w:rsid w:val="00417E3C"/>
    <w:rsid w:val="00417F02"/>
    <w:rsid w:val="00420205"/>
    <w:rsid w:val="004204B6"/>
    <w:rsid w:val="00420CA3"/>
    <w:rsid w:val="00421105"/>
    <w:rsid w:val="0042198C"/>
    <w:rsid w:val="00422514"/>
    <w:rsid w:val="00422C19"/>
    <w:rsid w:val="00424144"/>
    <w:rsid w:val="004242F4"/>
    <w:rsid w:val="004247E4"/>
    <w:rsid w:val="00425435"/>
    <w:rsid w:val="004257C9"/>
    <w:rsid w:val="00427248"/>
    <w:rsid w:val="00427BC8"/>
    <w:rsid w:val="00430821"/>
    <w:rsid w:val="004312AD"/>
    <w:rsid w:val="0043271E"/>
    <w:rsid w:val="00432896"/>
    <w:rsid w:val="00433105"/>
    <w:rsid w:val="0043320B"/>
    <w:rsid w:val="00437447"/>
    <w:rsid w:val="00440773"/>
    <w:rsid w:val="00440FA6"/>
    <w:rsid w:val="00441079"/>
    <w:rsid w:val="00441926"/>
    <w:rsid w:val="00441A92"/>
    <w:rsid w:val="00442CCC"/>
    <w:rsid w:val="00442E1F"/>
    <w:rsid w:val="00444B3A"/>
    <w:rsid w:val="00444F56"/>
    <w:rsid w:val="00446488"/>
    <w:rsid w:val="00446A01"/>
    <w:rsid w:val="00446DD3"/>
    <w:rsid w:val="0045026B"/>
    <w:rsid w:val="004517AA"/>
    <w:rsid w:val="00452CAC"/>
    <w:rsid w:val="00452F31"/>
    <w:rsid w:val="00454290"/>
    <w:rsid w:val="00456091"/>
    <w:rsid w:val="0045624C"/>
    <w:rsid w:val="00457565"/>
    <w:rsid w:val="00457890"/>
    <w:rsid w:val="00457B71"/>
    <w:rsid w:val="00457EF9"/>
    <w:rsid w:val="00460378"/>
    <w:rsid w:val="00460418"/>
    <w:rsid w:val="00461564"/>
    <w:rsid w:val="00463260"/>
    <w:rsid w:val="0046481B"/>
    <w:rsid w:val="0046490E"/>
    <w:rsid w:val="0046493D"/>
    <w:rsid w:val="00464E3C"/>
    <w:rsid w:val="004669E2"/>
    <w:rsid w:val="00466A06"/>
    <w:rsid w:val="00466DF3"/>
    <w:rsid w:val="00467811"/>
    <w:rsid w:val="00470C31"/>
    <w:rsid w:val="0047115D"/>
    <w:rsid w:val="00472E58"/>
    <w:rsid w:val="004734D0"/>
    <w:rsid w:val="00474708"/>
    <w:rsid w:val="0047518F"/>
    <w:rsid w:val="0047556B"/>
    <w:rsid w:val="004758D3"/>
    <w:rsid w:val="00475DD3"/>
    <w:rsid w:val="00477768"/>
    <w:rsid w:val="0048117E"/>
    <w:rsid w:val="0048428F"/>
    <w:rsid w:val="00484350"/>
    <w:rsid w:val="00484898"/>
    <w:rsid w:val="0048541B"/>
    <w:rsid w:val="00485620"/>
    <w:rsid w:val="0048598E"/>
    <w:rsid w:val="00486A84"/>
    <w:rsid w:val="00490D63"/>
    <w:rsid w:val="00490E6F"/>
    <w:rsid w:val="00491696"/>
    <w:rsid w:val="00491A20"/>
    <w:rsid w:val="0049253A"/>
    <w:rsid w:val="00492BC5"/>
    <w:rsid w:val="00492F21"/>
    <w:rsid w:val="00493C25"/>
    <w:rsid w:val="00494372"/>
    <w:rsid w:val="00494885"/>
    <w:rsid w:val="00495079"/>
    <w:rsid w:val="004964F1"/>
    <w:rsid w:val="00496B3A"/>
    <w:rsid w:val="004975EE"/>
    <w:rsid w:val="0049785C"/>
    <w:rsid w:val="004A16BC"/>
    <w:rsid w:val="004A1E52"/>
    <w:rsid w:val="004A2675"/>
    <w:rsid w:val="004A2AD4"/>
    <w:rsid w:val="004A2B94"/>
    <w:rsid w:val="004A38F3"/>
    <w:rsid w:val="004A3DD8"/>
    <w:rsid w:val="004A411D"/>
    <w:rsid w:val="004A4ABA"/>
    <w:rsid w:val="004B147F"/>
    <w:rsid w:val="004B15A7"/>
    <w:rsid w:val="004B270B"/>
    <w:rsid w:val="004B2E56"/>
    <w:rsid w:val="004B3B30"/>
    <w:rsid w:val="004B40DF"/>
    <w:rsid w:val="004B42D0"/>
    <w:rsid w:val="004B5383"/>
    <w:rsid w:val="004B6B90"/>
    <w:rsid w:val="004B7C0C"/>
    <w:rsid w:val="004C0DBA"/>
    <w:rsid w:val="004C143C"/>
    <w:rsid w:val="004C1B90"/>
    <w:rsid w:val="004C213F"/>
    <w:rsid w:val="004C278F"/>
    <w:rsid w:val="004C2970"/>
    <w:rsid w:val="004C2B58"/>
    <w:rsid w:val="004C2DB9"/>
    <w:rsid w:val="004C3898"/>
    <w:rsid w:val="004C3A40"/>
    <w:rsid w:val="004C3DFE"/>
    <w:rsid w:val="004C478B"/>
    <w:rsid w:val="004C551C"/>
    <w:rsid w:val="004C6EFE"/>
    <w:rsid w:val="004C78E6"/>
    <w:rsid w:val="004C7B0D"/>
    <w:rsid w:val="004D20C5"/>
    <w:rsid w:val="004D23F5"/>
    <w:rsid w:val="004D2BFA"/>
    <w:rsid w:val="004D2C59"/>
    <w:rsid w:val="004D3499"/>
    <w:rsid w:val="004D36B1"/>
    <w:rsid w:val="004D39F1"/>
    <w:rsid w:val="004D4655"/>
    <w:rsid w:val="004D736C"/>
    <w:rsid w:val="004D7EBD"/>
    <w:rsid w:val="004E0BAA"/>
    <w:rsid w:val="004E12B1"/>
    <w:rsid w:val="004E2680"/>
    <w:rsid w:val="004E28F9"/>
    <w:rsid w:val="004E462E"/>
    <w:rsid w:val="004E468D"/>
    <w:rsid w:val="004E4D24"/>
    <w:rsid w:val="004E54EF"/>
    <w:rsid w:val="004E56DC"/>
    <w:rsid w:val="004E5D08"/>
    <w:rsid w:val="004E5E71"/>
    <w:rsid w:val="004E6CB5"/>
    <w:rsid w:val="004E76F4"/>
    <w:rsid w:val="004E7D27"/>
    <w:rsid w:val="004F0B4E"/>
    <w:rsid w:val="004F0B6C"/>
    <w:rsid w:val="004F2078"/>
    <w:rsid w:val="004F2271"/>
    <w:rsid w:val="004F31A4"/>
    <w:rsid w:val="004F32E8"/>
    <w:rsid w:val="004F3B49"/>
    <w:rsid w:val="004F4DA3"/>
    <w:rsid w:val="004F4F5A"/>
    <w:rsid w:val="004F73B4"/>
    <w:rsid w:val="00501E71"/>
    <w:rsid w:val="00502445"/>
    <w:rsid w:val="00502AFA"/>
    <w:rsid w:val="00504E61"/>
    <w:rsid w:val="00506557"/>
    <w:rsid w:val="0050677A"/>
    <w:rsid w:val="005107EB"/>
    <w:rsid w:val="005108D8"/>
    <w:rsid w:val="005114A3"/>
    <w:rsid w:val="00511509"/>
    <w:rsid w:val="005116F9"/>
    <w:rsid w:val="00511A2B"/>
    <w:rsid w:val="00512144"/>
    <w:rsid w:val="005153A7"/>
    <w:rsid w:val="005160A9"/>
    <w:rsid w:val="00517B55"/>
    <w:rsid w:val="00521359"/>
    <w:rsid w:val="005219CF"/>
    <w:rsid w:val="00521EA4"/>
    <w:rsid w:val="00521EAE"/>
    <w:rsid w:val="00522838"/>
    <w:rsid w:val="005235CD"/>
    <w:rsid w:val="005246AA"/>
    <w:rsid w:val="00527557"/>
    <w:rsid w:val="00527560"/>
    <w:rsid w:val="0052758E"/>
    <w:rsid w:val="00527DE9"/>
    <w:rsid w:val="00530CB1"/>
    <w:rsid w:val="005331F1"/>
    <w:rsid w:val="0053481E"/>
    <w:rsid w:val="00534B59"/>
    <w:rsid w:val="00535E90"/>
    <w:rsid w:val="00536759"/>
    <w:rsid w:val="0053761D"/>
    <w:rsid w:val="00537798"/>
    <w:rsid w:val="00537C62"/>
    <w:rsid w:val="00540D22"/>
    <w:rsid w:val="00541645"/>
    <w:rsid w:val="005435CB"/>
    <w:rsid w:val="00543EED"/>
    <w:rsid w:val="00543FA7"/>
    <w:rsid w:val="00545472"/>
    <w:rsid w:val="005455EC"/>
    <w:rsid w:val="005459E9"/>
    <w:rsid w:val="005462E0"/>
    <w:rsid w:val="00546970"/>
    <w:rsid w:val="0054699C"/>
    <w:rsid w:val="005474B8"/>
    <w:rsid w:val="005506DE"/>
    <w:rsid w:val="00550D56"/>
    <w:rsid w:val="00553628"/>
    <w:rsid w:val="00554E19"/>
    <w:rsid w:val="005559AA"/>
    <w:rsid w:val="00557196"/>
    <w:rsid w:val="00560445"/>
    <w:rsid w:val="0056121F"/>
    <w:rsid w:val="00561936"/>
    <w:rsid w:val="0056331D"/>
    <w:rsid w:val="005633E7"/>
    <w:rsid w:val="005640CC"/>
    <w:rsid w:val="00564ECF"/>
    <w:rsid w:val="005659E2"/>
    <w:rsid w:val="005660A2"/>
    <w:rsid w:val="0056676D"/>
    <w:rsid w:val="00570A10"/>
    <w:rsid w:val="00571FF7"/>
    <w:rsid w:val="0057201D"/>
    <w:rsid w:val="00572505"/>
    <w:rsid w:val="00572F65"/>
    <w:rsid w:val="005730E8"/>
    <w:rsid w:val="00573362"/>
    <w:rsid w:val="00574A02"/>
    <w:rsid w:val="00576F6F"/>
    <w:rsid w:val="00577327"/>
    <w:rsid w:val="00577E3C"/>
    <w:rsid w:val="005803A2"/>
    <w:rsid w:val="00581B7E"/>
    <w:rsid w:val="00582809"/>
    <w:rsid w:val="005842CA"/>
    <w:rsid w:val="005848AC"/>
    <w:rsid w:val="00586D01"/>
    <w:rsid w:val="005876CA"/>
    <w:rsid w:val="0058798C"/>
    <w:rsid w:val="005900FA"/>
    <w:rsid w:val="005908D0"/>
    <w:rsid w:val="005923AB"/>
    <w:rsid w:val="005935A4"/>
    <w:rsid w:val="0059369F"/>
    <w:rsid w:val="005948C2"/>
    <w:rsid w:val="00595378"/>
    <w:rsid w:val="00595454"/>
    <w:rsid w:val="00595DCA"/>
    <w:rsid w:val="005963D5"/>
    <w:rsid w:val="0059779B"/>
    <w:rsid w:val="005977ED"/>
    <w:rsid w:val="00597BB9"/>
    <w:rsid w:val="005A209A"/>
    <w:rsid w:val="005A32BF"/>
    <w:rsid w:val="005A354B"/>
    <w:rsid w:val="005A35C1"/>
    <w:rsid w:val="005A3AB7"/>
    <w:rsid w:val="005A4ACC"/>
    <w:rsid w:val="005A5CE9"/>
    <w:rsid w:val="005A662D"/>
    <w:rsid w:val="005A6897"/>
    <w:rsid w:val="005B01C2"/>
    <w:rsid w:val="005B0805"/>
    <w:rsid w:val="005B1FBF"/>
    <w:rsid w:val="005B35C2"/>
    <w:rsid w:val="005B35D7"/>
    <w:rsid w:val="005B392A"/>
    <w:rsid w:val="005B3A8B"/>
    <w:rsid w:val="005B3AA3"/>
    <w:rsid w:val="005B41E7"/>
    <w:rsid w:val="005B44FE"/>
    <w:rsid w:val="005B4DED"/>
    <w:rsid w:val="005B5064"/>
    <w:rsid w:val="005B5624"/>
    <w:rsid w:val="005B591A"/>
    <w:rsid w:val="005B6F83"/>
    <w:rsid w:val="005C0D1A"/>
    <w:rsid w:val="005C1038"/>
    <w:rsid w:val="005C11A7"/>
    <w:rsid w:val="005C1DF3"/>
    <w:rsid w:val="005C2DB7"/>
    <w:rsid w:val="005C4706"/>
    <w:rsid w:val="005C59B3"/>
    <w:rsid w:val="005C5EDC"/>
    <w:rsid w:val="005C60FC"/>
    <w:rsid w:val="005C6424"/>
    <w:rsid w:val="005C661F"/>
    <w:rsid w:val="005C74FB"/>
    <w:rsid w:val="005C78E8"/>
    <w:rsid w:val="005D0023"/>
    <w:rsid w:val="005D053B"/>
    <w:rsid w:val="005D08E2"/>
    <w:rsid w:val="005D1602"/>
    <w:rsid w:val="005D2DDE"/>
    <w:rsid w:val="005D2F69"/>
    <w:rsid w:val="005D67DA"/>
    <w:rsid w:val="005D6DA6"/>
    <w:rsid w:val="005D7915"/>
    <w:rsid w:val="005D7F2E"/>
    <w:rsid w:val="005E02CA"/>
    <w:rsid w:val="005E03C7"/>
    <w:rsid w:val="005E0690"/>
    <w:rsid w:val="005E116A"/>
    <w:rsid w:val="005E2079"/>
    <w:rsid w:val="005E2F63"/>
    <w:rsid w:val="005E372A"/>
    <w:rsid w:val="005E385F"/>
    <w:rsid w:val="005E4FA0"/>
    <w:rsid w:val="005E5B81"/>
    <w:rsid w:val="005E661C"/>
    <w:rsid w:val="005E6746"/>
    <w:rsid w:val="005E67CB"/>
    <w:rsid w:val="005E756D"/>
    <w:rsid w:val="005F0DB7"/>
    <w:rsid w:val="005F10D3"/>
    <w:rsid w:val="005F24F1"/>
    <w:rsid w:val="005F28D9"/>
    <w:rsid w:val="005F2CB1"/>
    <w:rsid w:val="005F3025"/>
    <w:rsid w:val="005F35D0"/>
    <w:rsid w:val="005F487F"/>
    <w:rsid w:val="005F4F25"/>
    <w:rsid w:val="005F581F"/>
    <w:rsid w:val="005F587C"/>
    <w:rsid w:val="005F618C"/>
    <w:rsid w:val="005F70BD"/>
    <w:rsid w:val="005F74D4"/>
    <w:rsid w:val="005F7C55"/>
    <w:rsid w:val="00600135"/>
    <w:rsid w:val="0060024C"/>
    <w:rsid w:val="00601051"/>
    <w:rsid w:val="0060171B"/>
    <w:rsid w:val="006019EC"/>
    <w:rsid w:val="0060283C"/>
    <w:rsid w:val="00603652"/>
    <w:rsid w:val="00604F14"/>
    <w:rsid w:val="006052AD"/>
    <w:rsid w:val="00605A16"/>
    <w:rsid w:val="00611B83"/>
    <w:rsid w:val="00611EEC"/>
    <w:rsid w:val="00613257"/>
    <w:rsid w:val="00613331"/>
    <w:rsid w:val="00614630"/>
    <w:rsid w:val="0061504C"/>
    <w:rsid w:val="0061542F"/>
    <w:rsid w:val="0061544E"/>
    <w:rsid w:val="00616907"/>
    <w:rsid w:val="00620022"/>
    <w:rsid w:val="006209AC"/>
    <w:rsid w:val="00620A71"/>
    <w:rsid w:val="00620D80"/>
    <w:rsid w:val="0062156A"/>
    <w:rsid w:val="00621ED0"/>
    <w:rsid w:val="006234A6"/>
    <w:rsid w:val="00623DB6"/>
    <w:rsid w:val="0062645E"/>
    <w:rsid w:val="0062660B"/>
    <w:rsid w:val="00626FAC"/>
    <w:rsid w:val="00630001"/>
    <w:rsid w:val="00630389"/>
    <w:rsid w:val="0063098E"/>
    <w:rsid w:val="006311B3"/>
    <w:rsid w:val="00631501"/>
    <w:rsid w:val="00631CA0"/>
    <w:rsid w:val="006324F6"/>
    <w:rsid w:val="006325EF"/>
    <w:rsid w:val="0063284C"/>
    <w:rsid w:val="00632CDF"/>
    <w:rsid w:val="00633A03"/>
    <w:rsid w:val="00634A89"/>
    <w:rsid w:val="00634D86"/>
    <w:rsid w:val="0063536D"/>
    <w:rsid w:val="0063542B"/>
    <w:rsid w:val="006357C3"/>
    <w:rsid w:val="00636398"/>
    <w:rsid w:val="006365E3"/>
    <w:rsid w:val="006368D3"/>
    <w:rsid w:val="0063753B"/>
    <w:rsid w:val="006377EC"/>
    <w:rsid w:val="0064015B"/>
    <w:rsid w:val="0064151F"/>
    <w:rsid w:val="00641533"/>
    <w:rsid w:val="00641B4B"/>
    <w:rsid w:val="0064208D"/>
    <w:rsid w:val="0064209C"/>
    <w:rsid w:val="006421FD"/>
    <w:rsid w:val="006422A0"/>
    <w:rsid w:val="00642E5A"/>
    <w:rsid w:val="00643057"/>
    <w:rsid w:val="00643475"/>
    <w:rsid w:val="006436A6"/>
    <w:rsid w:val="0064396A"/>
    <w:rsid w:val="00643F2B"/>
    <w:rsid w:val="006445B3"/>
    <w:rsid w:val="00644E44"/>
    <w:rsid w:val="00645D0E"/>
    <w:rsid w:val="00645FDA"/>
    <w:rsid w:val="006461FC"/>
    <w:rsid w:val="0064624E"/>
    <w:rsid w:val="006471BD"/>
    <w:rsid w:val="006477CF"/>
    <w:rsid w:val="006502A1"/>
    <w:rsid w:val="00650AB9"/>
    <w:rsid w:val="00650CF2"/>
    <w:rsid w:val="00652ADE"/>
    <w:rsid w:val="006553E7"/>
    <w:rsid w:val="00655733"/>
    <w:rsid w:val="00655ACD"/>
    <w:rsid w:val="0065630D"/>
    <w:rsid w:val="00656A92"/>
    <w:rsid w:val="00656DDE"/>
    <w:rsid w:val="0066011D"/>
    <w:rsid w:val="00660649"/>
    <w:rsid w:val="006607C0"/>
    <w:rsid w:val="006613A6"/>
    <w:rsid w:val="00662360"/>
    <w:rsid w:val="006626E8"/>
    <w:rsid w:val="006627A2"/>
    <w:rsid w:val="006634E6"/>
    <w:rsid w:val="0066356F"/>
    <w:rsid w:val="00663825"/>
    <w:rsid w:val="00663C2C"/>
    <w:rsid w:val="00664B1C"/>
    <w:rsid w:val="00665306"/>
    <w:rsid w:val="006655EE"/>
    <w:rsid w:val="00665EE9"/>
    <w:rsid w:val="006663B2"/>
    <w:rsid w:val="00667EE7"/>
    <w:rsid w:val="00670922"/>
    <w:rsid w:val="00670BE1"/>
    <w:rsid w:val="0067218F"/>
    <w:rsid w:val="00673979"/>
    <w:rsid w:val="006739D6"/>
    <w:rsid w:val="0067405B"/>
    <w:rsid w:val="006741F2"/>
    <w:rsid w:val="00674B7E"/>
    <w:rsid w:val="00674CC3"/>
    <w:rsid w:val="0067599E"/>
    <w:rsid w:val="00675C72"/>
    <w:rsid w:val="006767ED"/>
    <w:rsid w:val="00676A13"/>
    <w:rsid w:val="00676AAD"/>
    <w:rsid w:val="0067705F"/>
    <w:rsid w:val="006771F9"/>
    <w:rsid w:val="006776D7"/>
    <w:rsid w:val="00677E7A"/>
    <w:rsid w:val="00677EB7"/>
    <w:rsid w:val="00680EEC"/>
    <w:rsid w:val="00681003"/>
    <w:rsid w:val="006817C9"/>
    <w:rsid w:val="006825E2"/>
    <w:rsid w:val="00682FF3"/>
    <w:rsid w:val="0068316E"/>
    <w:rsid w:val="00683ECE"/>
    <w:rsid w:val="00684939"/>
    <w:rsid w:val="00685F8C"/>
    <w:rsid w:val="006868C4"/>
    <w:rsid w:val="006875D4"/>
    <w:rsid w:val="0068760C"/>
    <w:rsid w:val="00687A18"/>
    <w:rsid w:val="00687FF0"/>
    <w:rsid w:val="00690ED5"/>
    <w:rsid w:val="006933F4"/>
    <w:rsid w:val="00693ACB"/>
    <w:rsid w:val="00694BC5"/>
    <w:rsid w:val="00695FC2"/>
    <w:rsid w:val="00696949"/>
    <w:rsid w:val="00696B6B"/>
    <w:rsid w:val="00697052"/>
    <w:rsid w:val="00697BEF"/>
    <w:rsid w:val="006A46FB"/>
    <w:rsid w:val="006A482A"/>
    <w:rsid w:val="006A488A"/>
    <w:rsid w:val="006A4B38"/>
    <w:rsid w:val="006A4E9E"/>
    <w:rsid w:val="006A5C12"/>
    <w:rsid w:val="006A5E28"/>
    <w:rsid w:val="006A685F"/>
    <w:rsid w:val="006A697B"/>
    <w:rsid w:val="006A7ADC"/>
    <w:rsid w:val="006A7AFF"/>
    <w:rsid w:val="006B1816"/>
    <w:rsid w:val="006B2099"/>
    <w:rsid w:val="006B3916"/>
    <w:rsid w:val="006B40A4"/>
    <w:rsid w:val="006B421A"/>
    <w:rsid w:val="006B50CF"/>
    <w:rsid w:val="006B6544"/>
    <w:rsid w:val="006B7077"/>
    <w:rsid w:val="006C03B8"/>
    <w:rsid w:val="006C0997"/>
    <w:rsid w:val="006C2BA4"/>
    <w:rsid w:val="006C329F"/>
    <w:rsid w:val="006C38ED"/>
    <w:rsid w:val="006C5EC9"/>
    <w:rsid w:val="006C6059"/>
    <w:rsid w:val="006C62D1"/>
    <w:rsid w:val="006C6675"/>
    <w:rsid w:val="006C6D27"/>
    <w:rsid w:val="006C6EE8"/>
    <w:rsid w:val="006C7522"/>
    <w:rsid w:val="006C7875"/>
    <w:rsid w:val="006C7A09"/>
    <w:rsid w:val="006D0DDD"/>
    <w:rsid w:val="006D1E26"/>
    <w:rsid w:val="006D46D9"/>
    <w:rsid w:val="006D4821"/>
    <w:rsid w:val="006D51A4"/>
    <w:rsid w:val="006D553A"/>
    <w:rsid w:val="006D565C"/>
    <w:rsid w:val="006D5A7E"/>
    <w:rsid w:val="006D64DE"/>
    <w:rsid w:val="006D6F08"/>
    <w:rsid w:val="006D730B"/>
    <w:rsid w:val="006D7623"/>
    <w:rsid w:val="006E062C"/>
    <w:rsid w:val="006E21EC"/>
    <w:rsid w:val="006E22BF"/>
    <w:rsid w:val="006E2700"/>
    <w:rsid w:val="006E28B7"/>
    <w:rsid w:val="006E290F"/>
    <w:rsid w:val="006E3310"/>
    <w:rsid w:val="006E33C0"/>
    <w:rsid w:val="006E4E39"/>
    <w:rsid w:val="006E5332"/>
    <w:rsid w:val="006E565E"/>
    <w:rsid w:val="006E591C"/>
    <w:rsid w:val="006E5B8E"/>
    <w:rsid w:val="006E673D"/>
    <w:rsid w:val="006E7D3B"/>
    <w:rsid w:val="006F123C"/>
    <w:rsid w:val="006F1418"/>
    <w:rsid w:val="006F1AAE"/>
    <w:rsid w:val="006F1B70"/>
    <w:rsid w:val="006F1DA8"/>
    <w:rsid w:val="006F1E76"/>
    <w:rsid w:val="006F2DD6"/>
    <w:rsid w:val="006F341D"/>
    <w:rsid w:val="006F35D7"/>
    <w:rsid w:val="006F3CDE"/>
    <w:rsid w:val="006F4178"/>
    <w:rsid w:val="006F4ADE"/>
    <w:rsid w:val="006F4EB6"/>
    <w:rsid w:val="006F5124"/>
    <w:rsid w:val="006F58D4"/>
    <w:rsid w:val="006F5D86"/>
    <w:rsid w:val="006F637A"/>
    <w:rsid w:val="006F718B"/>
    <w:rsid w:val="00700AF0"/>
    <w:rsid w:val="00700CC9"/>
    <w:rsid w:val="00700EF5"/>
    <w:rsid w:val="00702556"/>
    <w:rsid w:val="0070346E"/>
    <w:rsid w:val="007041B0"/>
    <w:rsid w:val="00704EDB"/>
    <w:rsid w:val="00706101"/>
    <w:rsid w:val="00706A8B"/>
    <w:rsid w:val="00707072"/>
    <w:rsid w:val="00707D61"/>
    <w:rsid w:val="007100D8"/>
    <w:rsid w:val="0071078E"/>
    <w:rsid w:val="00711521"/>
    <w:rsid w:val="00712287"/>
    <w:rsid w:val="00712772"/>
    <w:rsid w:val="00712E1D"/>
    <w:rsid w:val="00713083"/>
    <w:rsid w:val="007148D3"/>
    <w:rsid w:val="007155B1"/>
    <w:rsid w:val="00715B9A"/>
    <w:rsid w:val="00715BD2"/>
    <w:rsid w:val="00715C0E"/>
    <w:rsid w:val="00716B65"/>
    <w:rsid w:val="00716F89"/>
    <w:rsid w:val="0072024A"/>
    <w:rsid w:val="007225B5"/>
    <w:rsid w:val="007226E7"/>
    <w:rsid w:val="00722D4D"/>
    <w:rsid w:val="00724447"/>
    <w:rsid w:val="007244BA"/>
    <w:rsid w:val="00724C72"/>
    <w:rsid w:val="00724EFB"/>
    <w:rsid w:val="00726EA6"/>
    <w:rsid w:val="00727208"/>
    <w:rsid w:val="0072753A"/>
    <w:rsid w:val="00727680"/>
    <w:rsid w:val="00732BB8"/>
    <w:rsid w:val="0073302C"/>
    <w:rsid w:val="0073427F"/>
    <w:rsid w:val="00734647"/>
    <w:rsid w:val="0073468C"/>
    <w:rsid w:val="007348B1"/>
    <w:rsid w:val="00734B8A"/>
    <w:rsid w:val="00735FEA"/>
    <w:rsid w:val="007362A6"/>
    <w:rsid w:val="00736D7D"/>
    <w:rsid w:val="00737524"/>
    <w:rsid w:val="007409DD"/>
    <w:rsid w:val="00740E58"/>
    <w:rsid w:val="007420F5"/>
    <w:rsid w:val="007445A0"/>
    <w:rsid w:val="00745163"/>
    <w:rsid w:val="0074524B"/>
    <w:rsid w:val="00745BD0"/>
    <w:rsid w:val="00746405"/>
    <w:rsid w:val="007472EC"/>
    <w:rsid w:val="00747D8B"/>
    <w:rsid w:val="00750092"/>
    <w:rsid w:val="00751228"/>
    <w:rsid w:val="007518F1"/>
    <w:rsid w:val="00752B7D"/>
    <w:rsid w:val="0075435D"/>
    <w:rsid w:val="00754DB7"/>
    <w:rsid w:val="00755E35"/>
    <w:rsid w:val="007571E1"/>
    <w:rsid w:val="00757647"/>
    <w:rsid w:val="007577B7"/>
    <w:rsid w:val="00757DB2"/>
    <w:rsid w:val="00757DDD"/>
    <w:rsid w:val="007604B2"/>
    <w:rsid w:val="00761C88"/>
    <w:rsid w:val="0076245F"/>
    <w:rsid w:val="00762698"/>
    <w:rsid w:val="00762E4F"/>
    <w:rsid w:val="007642E1"/>
    <w:rsid w:val="007644E2"/>
    <w:rsid w:val="00764702"/>
    <w:rsid w:val="00764E64"/>
    <w:rsid w:val="00765281"/>
    <w:rsid w:val="00765ACE"/>
    <w:rsid w:val="00765B38"/>
    <w:rsid w:val="007665DD"/>
    <w:rsid w:val="00766BAD"/>
    <w:rsid w:val="007679B8"/>
    <w:rsid w:val="00767E81"/>
    <w:rsid w:val="0077087C"/>
    <w:rsid w:val="007730BD"/>
    <w:rsid w:val="007755F2"/>
    <w:rsid w:val="007755FB"/>
    <w:rsid w:val="00775A1B"/>
    <w:rsid w:val="00775A4F"/>
    <w:rsid w:val="00776971"/>
    <w:rsid w:val="00777A80"/>
    <w:rsid w:val="00777FA5"/>
    <w:rsid w:val="0078092A"/>
    <w:rsid w:val="00780F7F"/>
    <w:rsid w:val="0078116E"/>
    <w:rsid w:val="0078177E"/>
    <w:rsid w:val="007820F4"/>
    <w:rsid w:val="0078304C"/>
    <w:rsid w:val="007830C6"/>
    <w:rsid w:val="00783673"/>
    <w:rsid w:val="00784141"/>
    <w:rsid w:val="00784758"/>
    <w:rsid w:val="00784A49"/>
    <w:rsid w:val="00785490"/>
    <w:rsid w:val="00786A0B"/>
    <w:rsid w:val="00790171"/>
    <w:rsid w:val="00790834"/>
    <w:rsid w:val="00791396"/>
    <w:rsid w:val="00791A32"/>
    <w:rsid w:val="0079219A"/>
    <w:rsid w:val="007925EA"/>
    <w:rsid w:val="00792FA7"/>
    <w:rsid w:val="0079306E"/>
    <w:rsid w:val="00793251"/>
    <w:rsid w:val="007933B8"/>
    <w:rsid w:val="00793CD8"/>
    <w:rsid w:val="007943C4"/>
    <w:rsid w:val="007956C0"/>
    <w:rsid w:val="00795C5E"/>
    <w:rsid w:val="00795C92"/>
    <w:rsid w:val="00795F47"/>
    <w:rsid w:val="00796231"/>
    <w:rsid w:val="007966A8"/>
    <w:rsid w:val="00797825"/>
    <w:rsid w:val="00797AC9"/>
    <w:rsid w:val="00797E4B"/>
    <w:rsid w:val="007A0CEE"/>
    <w:rsid w:val="007A1524"/>
    <w:rsid w:val="007A1BD6"/>
    <w:rsid w:val="007A1CB3"/>
    <w:rsid w:val="007A306F"/>
    <w:rsid w:val="007A325C"/>
    <w:rsid w:val="007A3659"/>
    <w:rsid w:val="007A37A4"/>
    <w:rsid w:val="007A43A6"/>
    <w:rsid w:val="007A44B3"/>
    <w:rsid w:val="007A510B"/>
    <w:rsid w:val="007A58A6"/>
    <w:rsid w:val="007A5952"/>
    <w:rsid w:val="007A6967"/>
    <w:rsid w:val="007A6EC1"/>
    <w:rsid w:val="007A70EA"/>
    <w:rsid w:val="007A750B"/>
    <w:rsid w:val="007A7578"/>
    <w:rsid w:val="007A7B2B"/>
    <w:rsid w:val="007A7C17"/>
    <w:rsid w:val="007B049E"/>
    <w:rsid w:val="007B04F5"/>
    <w:rsid w:val="007B2670"/>
    <w:rsid w:val="007B2C07"/>
    <w:rsid w:val="007B3D2D"/>
    <w:rsid w:val="007B50AE"/>
    <w:rsid w:val="007B51DF"/>
    <w:rsid w:val="007B60E8"/>
    <w:rsid w:val="007C00CE"/>
    <w:rsid w:val="007C00EE"/>
    <w:rsid w:val="007C05DD"/>
    <w:rsid w:val="007C076C"/>
    <w:rsid w:val="007C163C"/>
    <w:rsid w:val="007C1692"/>
    <w:rsid w:val="007C2A46"/>
    <w:rsid w:val="007C2FD9"/>
    <w:rsid w:val="007C39E4"/>
    <w:rsid w:val="007C3D18"/>
    <w:rsid w:val="007C3EEF"/>
    <w:rsid w:val="007C41D5"/>
    <w:rsid w:val="007C5AEE"/>
    <w:rsid w:val="007C60BF"/>
    <w:rsid w:val="007C6726"/>
    <w:rsid w:val="007C6A07"/>
    <w:rsid w:val="007C7235"/>
    <w:rsid w:val="007C7332"/>
    <w:rsid w:val="007C75A1"/>
    <w:rsid w:val="007C77A5"/>
    <w:rsid w:val="007D022C"/>
    <w:rsid w:val="007D04E5"/>
    <w:rsid w:val="007D06D2"/>
    <w:rsid w:val="007D23FB"/>
    <w:rsid w:val="007D34CE"/>
    <w:rsid w:val="007D389F"/>
    <w:rsid w:val="007D3FD6"/>
    <w:rsid w:val="007D56D4"/>
    <w:rsid w:val="007D5901"/>
    <w:rsid w:val="007D67FB"/>
    <w:rsid w:val="007D73C9"/>
    <w:rsid w:val="007D7526"/>
    <w:rsid w:val="007E117B"/>
    <w:rsid w:val="007E1B31"/>
    <w:rsid w:val="007E4610"/>
    <w:rsid w:val="007E46D1"/>
    <w:rsid w:val="007E4715"/>
    <w:rsid w:val="007E505B"/>
    <w:rsid w:val="007E578D"/>
    <w:rsid w:val="007E7091"/>
    <w:rsid w:val="007F094A"/>
    <w:rsid w:val="007F1B3B"/>
    <w:rsid w:val="007F34B3"/>
    <w:rsid w:val="007F4304"/>
    <w:rsid w:val="007F434B"/>
    <w:rsid w:val="007F4A32"/>
    <w:rsid w:val="007F519F"/>
    <w:rsid w:val="007F64F3"/>
    <w:rsid w:val="007F7569"/>
    <w:rsid w:val="00800B21"/>
    <w:rsid w:val="00800D2B"/>
    <w:rsid w:val="00800D3D"/>
    <w:rsid w:val="00802312"/>
    <w:rsid w:val="008032A7"/>
    <w:rsid w:val="00803C27"/>
    <w:rsid w:val="00803FAE"/>
    <w:rsid w:val="0080507A"/>
    <w:rsid w:val="0080533F"/>
    <w:rsid w:val="0080605F"/>
    <w:rsid w:val="008067FD"/>
    <w:rsid w:val="00806DCD"/>
    <w:rsid w:val="008074BE"/>
    <w:rsid w:val="00807786"/>
    <w:rsid w:val="00811029"/>
    <w:rsid w:val="00811461"/>
    <w:rsid w:val="008119C8"/>
    <w:rsid w:val="00811C33"/>
    <w:rsid w:val="00811F42"/>
    <w:rsid w:val="00811FCB"/>
    <w:rsid w:val="0081209F"/>
    <w:rsid w:val="00812B0E"/>
    <w:rsid w:val="008139E7"/>
    <w:rsid w:val="008158D6"/>
    <w:rsid w:val="00815C3A"/>
    <w:rsid w:val="00815D3D"/>
    <w:rsid w:val="00817196"/>
    <w:rsid w:val="008177AB"/>
    <w:rsid w:val="00820D7A"/>
    <w:rsid w:val="00821014"/>
    <w:rsid w:val="0082168B"/>
    <w:rsid w:val="008216C2"/>
    <w:rsid w:val="008222C4"/>
    <w:rsid w:val="008235DB"/>
    <w:rsid w:val="008249FB"/>
    <w:rsid w:val="00824AB4"/>
    <w:rsid w:val="00825C42"/>
    <w:rsid w:val="00825D25"/>
    <w:rsid w:val="0082694F"/>
    <w:rsid w:val="00826968"/>
    <w:rsid w:val="00826BD0"/>
    <w:rsid w:val="00827D6F"/>
    <w:rsid w:val="0083012E"/>
    <w:rsid w:val="0083283D"/>
    <w:rsid w:val="00833363"/>
    <w:rsid w:val="00834AFF"/>
    <w:rsid w:val="00835393"/>
    <w:rsid w:val="0083544D"/>
    <w:rsid w:val="00835727"/>
    <w:rsid w:val="00835D69"/>
    <w:rsid w:val="00836790"/>
    <w:rsid w:val="008376AC"/>
    <w:rsid w:val="00837B49"/>
    <w:rsid w:val="00841CE5"/>
    <w:rsid w:val="008421E8"/>
    <w:rsid w:val="008422C6"/>
    <w:rsid w:val="00842E02"/>
    <w:rsid w:val="008444E8"/>
    <w:rsid w:val="00844E80"/>
    <w:rsid w:val="00845C41"/>
    <w:rsid w:val="008460E5"/>
    <w:rsid w:val="00846E51"/>
    <w:rsid w:val="00846FE7"/>
    <w:rsid w:val="00847447"/>
    <w:rsid w:val="008475C0"/>
    <w:rsid w:val="00847D45"/>
    <w:rsid w:val="0085043F"/>
    <w:rsid w:val="00850833"/>
    <w:rsid w:val="00852727"/>
    <w:rsid w:val="008528A3"/>
    <w:rsid w:val="00852A7F"/>
    <w:rsid w:val="00853651"/>
    <w:rsid w:val="008543D0"/>
    <w:rsid w:val="00854F97"/>
    <w:rsid w:val="00855821"/>
    <w:rsid w:val="00856911"/>
    <w:rsid w:val="008569D5"/>
    <w:rsid w:val="0085737E"/>
    <w:rsid w:val="0086096E"/>
    <w:rsid w:val="00862377"/>
    <w:rsid w:val="0086436F"/>
    <w:rsid w:val="0086462F"/>
    <w:rsid w:val="00864DC8"/>
    <w:rsid w:val="00865780"/>
    <w:rsid w:val="008677FD"/>
    <w:rsid w:val="0087013E"/>
    <w:rsid w:val="0087055F"/>
    <w:rsid w:val="008706D4"/>
    <w:rsid w:val="00870F8A"/>
    <w:rsid w:val="008719A4"/>
    <w:rsid w:val="00871D23"/>
    <w:rsid w:val="00873959"/>
    <w:rsid w:val="00874312"/>
    <w:rsid w:val="0087437C"/>
    <w:rsid w:val="008750B4"/>
    <w:rsid w:val="00875CD7"/>
    <w:rsid w:val="008764D0"/>
    <w:rsid w:val="00876B4D"/>
    <w:rsid w:val="0087759F"/>
    <w:rsid w:val="00877F18"/>
    <w:rsid w:val="008800E2"/>
    <w:rsid w:val="00880362"/>
    <w:rsid w:val="00881F46"/>
    <w:rsid w:val="00882C7C"/>
    <w:rsid w:val="00883264"/>
    <w:rsid w:val="00883E68"/>
    <w:rsid w:val="00884118"/>
    <w:rsid w:val="008851E4"/>
    <w:rsid w:val="0088565A"/>
    <w:rsid w:val="00885F62"/>
    <w:rsid w:val="00887633"/>
    <w:rsid w:val="0089120A"/>
    <w:rsid w:val="00891A29"/>
    <w:rsid w:val="00892D05"/>
    <w:rsid w:val="00894119"/>
    <w:rsid w:val="00894A88"/>
    <w:rsid w:val="00895386"/>
    <w:rsid w:val="00896A7F"/>
    <w:rsid w:val="00896E2B"/>
    <w:rsid w:val="008A03FA"/>
    <w:rsid w:val="008A0CD0"/>
    <w:rsid w:val="008A0DDB"/>
    <w:rsid w:val="008A21FF"/>
    <w:rsid w:val="008A2945"/>
    <w:rsid w:val="008A2CAD"/>
    <w:rsid w:val="008A2CE2"/>
    <w:rsid w:val="008A30AC"/>
    <w:rsid w:val="008A311C"/>
    <w:rsid w:val="008A3497"/>
    <w:rsid w:val="008A416D"/>
    <w:rsid w:val="008A4252"/>
    <w:rsid w:val="008A44B8"/>
    <w:rsid w:val="008A49AC"/>
    <w:rsid w:val="008A5187"/>
    <w:rsid w:val="008A51A8"/>
    <w:rsid w:val="008A54C7"/>
    <w:rsid w:val="008A6AFC"/>
    <w:rsid w:val="008A6EFD"/>
    <w:rsid w:val="008A77D8"/>
    <w:rsid w:val="008B0483"/>
    <w:rsid w:val="008B0ADB"/>
    <w:rsid w:val="008B120C"/>
    <w:rsid w:val="008B18D3"/>
    <w:rsid w:val="008B1A30"/>
    <w:rsid w:val="008B1DE4"/>
    <w:rsid w:val="008B2342"/>
    <w:rsid w:val="008B311F"/>
    <w:rsid w:val="008B3D12"/>
    <w:rsid w:val="008B3FF0"/>
    <w:rsid w:val="008B51A0"/>
    <w:rsid w:val="008B592A"/>
    <w:rsid w:val="008B6237"/>
    <w:rsid w:val="008B6782"/>
    <w:rsid w:val="008B7A71"/>
    <w:rsid w:val="008B7B5C"/>
    <w:rsid w:val="008C0C99"/>
    <w:rsid w:val="008C2017"/>
    <w:rsid w:val="008C220B"/>
    <w:rsid w:val="008C4958"/>
    <w:rsid w:val="008C4BAA"/>
    <w:rsid w:val="008C5706"/>
    <w:rsid w:val="008C5C3C"/>
    <w:rsid w:val="008C6934"/>
    <w:rsid w:val="008C6AE8"/>
    <w:rsid w:val="008C6F82"/>
    <w:rsid w:val="008C7573"/>
    <w:rsid w:val="008D0083"/>
    <w:rsid w:val="008D0334"/>
    <w:rsid w:val="008D1526"/>
    <w:rsid w:val="008D2622"/>
    <w:rsid w:val="008D2C26"/>
    <w:rsid w:val="008D2DD0"/>
    <w:rsid w:val="008D34F1"/>
    <w:rsid w:val="008D39D8"/>
    <w:rsid w:val="008D474F"/>
    <w:rsid w:val="008D476F"/>
    <w:rsid w:val="008D4922"/>
    <w:rsid w:val="008D4E3E"/>
    <w:rsid w:val="008D677D"/>
    <w:rsid w:val="008D6D1A"/>
    <w:rsid w:val="008D6E0E"/>
    <w:rsid w:val="008D71C2"/>
    <w:rsid w:val="008D7210"/>
    <w:rsid w:val="008D77D2"/>
    <w:rsid w:val="008D79C9"/>
    <w:rsid w:val="008E065E"/>
    <w:rsid w:val="008E08FD"/>
    <w:rsid w:val="008E0927"/>
    <w:rsid w:val="008E0B65"/>
    <w:rsid w:val="008E1909"/>
    <w:rsid w:val="008E3628"/>
    <w:rsid w:val="008E40E5"/>
    <w:rsid w:val="008E6A1C"/>
    <w:rsid w:val="008E6C65"/>
    <w:rsid w:val="008E6E6E"/>
    <w:rsid w:val="008E762D"/>
    <w:rsid w:val="008E7DDE"/>
    <w:rsid w:val="008F0C12"/>
    <w:rsid w:val="008F0C37"/>
    <w:rsid w:val="008F1587"/>
    <w:rsid w:val="008F1BE4"/>
    <w:rsid w:val="008F1EAB"/>
    <w:rsid w:val="008F289E"/>
    <w:rsid w:val="008F2FB3"/>
    <w:rsid w:val="008F33DC"/>
    <w:rsid w:val="008F443D"/>
    <w:rsid w:val="008F477F"/>
    <w:rsid w:val="008F4D76"/>
    <w:rsid w:val="008F74A7"/>
    <w:rsid w:val="00901988"/>
    <w:rsid w:val="00901B18"/>
    <w:rsid w:val="00902350"/>
    <w:rsid w:val="00902519"/>
    <w:rsid w:val="0090336B"/>
    <w:rsid w:val="009042FC"/>
    <w:rsid w:val="00904628"/>
    <w:rsid w:val="00904D79"/>
    <w:rsid w:val="009053AA"/>
    <w:rsid w:val="00905A50"/>
    <w:rsid w:val="00906141"/>
    <w:rsid w:val="00906939"/>
    <w:rsid w:val="00906B69"/>
    <w:rsid w:val="00906BF5"/>
    <w:rsid w:val="00906F26"/>
    <w:rsid w:val="00907BD1"/>
    <w:rsid w:val="00907BDA"/>
    <w:rsid w:val="00910B7D"/>
    <w:rsid w:val="00911DFB"/>
    <w:rsid w:val="0091318E"/>
    <w:rsid w:val="009139D9"/>
    <w:rsid w:val="00914AD8"/>
    <w:rsid w:val="00914DB8"/>
    <w:rsid w:val="009154C7"/>
    <w:rsid w:val="00915A5F"/>
    <w:rsid w:val="00916079"/>
    <w:rsid w:val="00916FA0"/>
    <w:rsid w:val="00917CE9"/>
    <w:rsid w:val="00917F05"/>
    <w:rsid w:val="009201DA"/>
    <w:rsid w:val="00920BF2"/>
    <w:rsid w:val="00922010"/>
    <w:rsid w:val="0092238F"/>
    <w:rsid w:val="00922449"/>
    <w:rsid w:val="00922BE8"/>
    <w:rsid w:val="00923719"/>
    <w:rsid w:val="009249F3"/>
    <w:rsid w:val="00924BEC"/>
    <w:rsid w:val="009260E3"/>
    <w:rsid w:val="0092790F"/>
    <w:rsid w:val="0093061B"/>
    <w:rsid w:val="00930EC7"/>
    <w:rsid w:val="00931BD9"/>
    <w:rsid w:val="00931CAA"/>
    <w:rsid w:val="00933798"/>
    <w:rsid w:val="00933F9D"/>
    <w:rsid w:val="00934083"/>
    <w:rsid w:val="009346C9"/>
    <w:rsid w:val="009346E3"/>
    <w:rsid w:val="00935064"/>
    <w:rsid w:val="009368F3"/>
    <w:rsid w:val="009407B1"/>
    <w:rsid w:val="00940884"/>
    <w:rsid w:val="00941636"/>
    <w:rsid w:val="00941B7B"/>
    <w:rsid w:val="00942CB3"/>
    <w:rsid w:val="00943742"/>
    <w:rsid w:val="009447C6"/>
    <w:rsid w:val="00945C05"/>
    <w:rsid w:val="00946945"/>
    <w:rsid w:val="00946D01"/>
    <w:rsid w:val="00947713"/>
    <w:rsid w:val="00950BA6"/>
    <w:rsid w:val="00950DE7"/>
    <w:rsid w:val="00951021"/>
    <w:rsid w:val="00953920"/>
    <w:rsid w:val="00953D47"/>
    <w:rsid w:val="00954332"/>
    <w:rsid w:val="00955E2B"/>
    <w:rsid w:val="0095681E"/>
    <w:rsid w:val="009572D4"/>
    <w:rsid w:val="00957FCE"/>
    <w:rsid w:val="00961921"/>
    <w:rsid w:val="00963824"/>
    <w:rsid w:val="00963F2D"/>
    <w:rsid w:val="0096430A"/>
    <w:rsid w:val="0096522B"/>
    <w:rsid w:val="0096554B"/>
    <w:rsid w:val="0096584A"/>
    <w:rsid w:val="009664FB"/>
    <w:rsid w:val="00966591"/>
    <w:rsid w:val="00970FD4"/>
    <w:rsid w:val="00971D97"/>
    <w:rsid w:val="00971F08"/>
    <w:rsid w:val="0097223E"/>
    <w:rsid w:val="00974EF3"/>
    <w:rsid w:val="009756FE"/>
    <w:rsid w:val="00975888"/>
    <w:rsid w:val="00975C89"/>
    <w:rsid w:val="0097603D"/>
    <w:rsid w:val="00976949"/>
    <w:rsid w:val="00977341"/>
    <w:rsid w:val="00977569"/>
    <w:rsid w:val="00977C67"/>
    <w:rsid w:val="00977DA2"/>
    <w:rsid w:val="00977F6C"/>
    <w:rsid w:val="00980180"/>
    <w:rsid w:val="00980268"/>
    <w:rsid w:val="00980477"/>
    <w:rsid w:val="00980F7F"/>
    <w:rsid w:val="00981239"/>
    <w:rsid w:val="00981E2F"/>
    <w:rsid w:val="0098297C"/>
    <w:rsid w:val="00983392"/>
    <w:rsid w:val="00985253"/>
    <w:rsid w:val="009853B3"/>
    <w:rsid w:val="009855AD"/>
    <w:rsid w:val="009861E1"/>
    <w:rsid w:val="00987B6A"/>
    <w:rsid w:val="00990630"/>
    <w:rsid w:val="00990EB7"/>
    <w:rsid w:val="009915A6"/>
    <w:rsid w:val="00991761"/>
    <w:rsid w:val="00991F8D"/>
    <w:rsid w:val="00994DCA"/>
    <w:rsid w:val="00995A24"/>
    <w:rsid w:val="009960EC"/>
    <w:rsid w:val="009966F3"/>
    <w:rsid w:val="009970DD"/>
    <w:rsid w:val="00997BF3"/>
    <w:rsid w:val="009A033D"/>
    <w:rsid w:val="009A0F4F"/>
    <w:rsid w:val="009A0FBA"/>
    <w:rsid w:val="009A1601"/>
    <w:rsid w:val="009A1F0F"/>
    <w:rsid w:val="009A2384"/>
    <w:rsid w:val="009A2AA0"/>
    <w:rsid w:val="009A3B56"/>
    <w:rsid w:val="009A3E69"/>
    <w:rsid w:val="009A462D"/>
    <w:rsid w:val="009A58BE"/>
    <w:rsid w:val="009A59A8"/>
    <w:rsid w:val="009A5CBA"/>
    <w:rsid w:val="009B0F14"/>
    <w:rsid w:val="009B1F30"/>
    <w:rsid w:val="009B33F8"/>
    <w:rsid w:val="009B3A07"/>
    <w:rsid w:val="009B3AC2"/>
    <w:rsid w:val="009B4C83"/>
    <w:rsid w:val="009B4DF4"/>
    <w:rsid w:val="009B564E"/>
    <w:rsid w:val="009B5AF9"/>
    <w:rsid w:val="009B6511"/>
    <w:rsid w:val="009B733E"/>
    <w:rsid w:val="009B760B"/>
    <w:rsid w:val="009B7E00"/>
    <w:rsid w:val="009B7E87"/>
    <w:rsid w:val="009C07DD"/>
    <w:rsid w:val="009C30C6"/>
    <w:rsid w:val="009C403E"/>
    <w:rsid w:val="009C542C"/>
    <w:rsid w:val="009C57CD"/>
    <w:rsid w:val="009C72C9"/>
    <w:rsid w:val="009D0B42"/>
    <w:rsid w:val="009D3156"/>
    <w:rsid w:val="009D3FF2"/>
    <w:rsid w:val="009D46F8"/>
    <w:rsid w:val="009D4A02"/>
    <w:rsid w:val="009D4FF0"/>
    <w:rsid w:val="009D524C"/>
    <w:rsid w:val="009D5E25"/>
    <w:rsid w:val="009D703C"/>
    <w:rsid w:val="009D717C"/>
    <w:rsid w:val="009D718F"/>
    <w:rsid w:val="009E00A0"/>
    <w:rsid w:val="009E068F"/>
    <w:rsid w:val="009E14E0"/>
    <w:rsid w:val="009E3114"/>
    <w:rsid w:val="009E35DB"/>
    <w:rsid w:val="009E47A3"/>
    <w:rsid w:val="009E483C"/>
    <w:rsid w:val="009E562D"/>
    <w:rsid w:val="009E6E92"/>
    <w:rsid w:val="009E6F90"/>
    <w:rsid w:val="009E7158"/>
    <w:rsid w:val="009E7546"/>
    <w:rsid w:val="009E7641"/>
    <w:rsid w:val="009F078D"/>
    <w:rsid w:val="009F08F3"/>
    <w:rsid w:val="009F1EC2"/>
    <w:rsid w:val="009F2A74"/>
    <w:rsid w:val="009F3157"/>
    <w:rsid w:val="009F344F"/>
    <w:rsid w:val="009F37C2"/>
    <w:rsid w:val="009F4F69"/>
    <w:rsid w:val="009F76B6"/>
    <w:rsid w:val="009F7EA7"/>
    <w:rsid w:val="00A002E7"/>
    <w:rsid w:val="00A00FF7"/>
    <w:rsid w:val="00A040E3"/>
    <w:rsid w:val="00A04628"/>
    <w:rsid w:val="00A046AE"/>
    <w:rsid w:val="00A048A8"/>
    <w:rsid w:val="00A04A86"/>
    <w:rsid w:val="00A04BA8"/>
    <w:rsid w:val="00A04F49"/>
    <w:rsid w:val="00A057FF"/>
    <w:rsid w:val="00A05D98"/>
    <w:rsid w:val="00A060E6"/>
    <w:rsid w:val="00A06303"/>
    <w:rsid w:val="00A0758E"/>
    <w:rsid w:val="00A111B1"/>
    <w:rsid w:val="00A13E54"/>
    <w:rsid w:val="00A15220"/>
    <w:rsid w:val="00A16BA3"/>
    <w:rsid w:val="00A17F63"/>
    <w:rsid w:val="00A20205"/>
    <w:rsid w:val="00A2052C"/>
    <w:rsid w:val="00A2193B"/>
    <w:rsid w:val="00A2351A"/>
    <w:rsid w:val="00A24A4E"/>
    <w:rsid w:val="00A24D23"/>
    <w:rsid w:val="00A25767"/>
    <w:rsid w:val="00A260A0"/>
    <w:rsid w:val="00A264A9"/>
    <w:rsid w:val="00A26531"/>
    <w:rsid w:val="00A26FEB"/>
    <w:rsid w:val="00A27785"/>
    <w:rsid w:val="00A279F9"/>
    <w:rsid w:val="00A30187"/>
    <w:rsid w:val="00A302CD"/>
    <w:rsid w:val="00A305C5"/>
    <w:rsid w:val="00A3189F"/>
    <w:rsid w:val="00A322FA"/>
    <w:rsid w:val="00A32FF2"/>
    <w:rsid w:val="00A33565"/>
    <w:rsid w:val="00A3448A"/>
    <w:rsid w:val="00A35342"/>
    <w:rsid w:val="00A35C41"/>
    <w:rsid w:val="00A36297"/>
    <w:rsid w:val="00A36660"/>
    <w:rsid w:val="00A379BB"/>
    <w:rsid w:val="00A40006"/>
    <w:rsid w:val="00A40FE3"/>
    <w:rsid w:val="00A41388"/>
    <w:rsid w:val="00A41AE4"/>
    <w:rsid w:val="00A41E2B"/>
    <w:rsid w:val="00A45B74"/>
    <w:rsid w:val="00A4662B"/>
    <w:rsid w:val="00A476AE"/>
    <w:rsid w:val="00A47E96"/>
    <w:rsid w:val="00A5042C"/>
    <w:rsid w:val="00A505E8"/>
    <w:rsid w:val="00A50EAD"/>
    <w:rsid w:val="00A51A86"/>
    <w:rsid w:val="00A525E4"/>
    <w:rsid w:val="00A525E8"/>
    <w:rsid w:val="00A52CDE"/>
    <w:rsid w:val="00A52E1D"/>
    <w:rsid w:val="00A55250"/>
    <w:rsid w:val="00A56217"/>
    <w:rsid w:val="00A56C37"/>
    <w:rsid w:val="00A572F7"/>
    <w:rsid w:val="00A57425"/>
    <w:rsid w:val="00A60031"/>
    <w:rsid w:val="00A607A2"/>
    <w:rsid w:val="00A60CE6"/>
    <w:rsid w:val="00A61499"/>
    <w:rsid w:val="00A61606"/>
    <w:rsid w:val="00A62A50"/>
    <w:rsid w:val="00A62A77"/>
    <w:rsid w:val="00A63483"/>
    <w:rsid w:val="00A638A7"/>
    <w:rsid w:val="00A63D3C"/>
    <w:rsid w:val="00A657D7"/>
    <w:rsid w:val="00A660AC"/>
    <w:rsid w:val="00A66A35"/>
    <w:rsid w:val="00A66ACD"/>
    <w:rsid w:val="00A66F55"/>
    <w:rsid w:val="00A672BC"/>
    <w:rsid w:val="00A673C2"/>
    <w:rsid w:val="00A67D6D"/>
    <w:rsid w:val="00A67E6C"/>
    <w:rsid w:val="00A71694"/>
    <w:rsid w:val="00A71B99"/>
    <w:rsid w:val="00A71FD6"/>
    <w:rsid w:val="00A725E8"/>
    <w:rsid w:val="00A7306C"/>
    <w:rsid w:val="00A736BB"/>
    <w:rsid w:val="00A739D0"/>
    <w:rsid w:val="00A75C1D"/>
    <w:rsid w:val="00A761D4"/>
    <w:rsid w:val="00A7789A"/>
    <w:rsid w:val="00A77E32"/>
    <w:rsid w:val="00A77EC4"/>
    <w:rsid w:val="00A80BBC"/>
    <w:rsid w:val="00A8211B"/>
    <w:rsid w:val="00A82994"/>
    <w:rsid w:val="00A83338"/>
    <w:rsid w:val="00A83C52"/>
    <w:rsid w:val="00A84256"/>
    <w:rsid w:val="00A84FEF"/>
    <w:rsid w:val="00A86525"/>
    <w:rsid w:val="00A90B04"/>
    <w:rsid w:val="00A91415"/>
    <w:rsid w:val="00A92879"/>
    <w:rsid w:val="00A9331D"/>
    <w:rsid w:val="00A93E6F"/>
    <w:rsid w:val="00A93F1F"/>
    <w:rsid w:val="00A9442A"/>
    <w:rsid w:val="00A94845"/>
    <w:rsid w:val="00A965F8"/>
    <w:rsid w:val="00AA016F"/>
    <w:rsid w:val="00AA1ED6"/>
    <w:rsid w:val="00AA510E"/>
    <w:rsid w:val="00AA51D6"/>
    <w:rsid w:val="00AA57EC"/>
    <w:rsid w:val="00AA6DE6"/>
    <w:rsid w:val="00AA7965"/>
    <w:rsid w:val="00AA7D65"/>
    <w:rsid w:val="00AB06DB"/>
    <w:rsid w:val="00AB0BC8"/>
    <w:rsid w:val="00AB0F0C"/>
    <w:rsid w:val="00AB11CA"/>
    <w:rsid w:val="00AB1435"/>
    <w:rsid w:val="00AB14D9"/>
    <w:rsid w:val="00AB17FF"/>
    <w:rsid w:val="00AB20C1"/>
    <w:rsid w:val="00AB2A57"/>
    <w:rsid w:val="00AB4AB8"/>
    <w:rsid w:val="00AB4F4A"/>
    <w:rsid w:val="00AB655E"/>
    <w:rsid w:val="00AB7DB3"/>
    <w:rsid w:val="00AC007F"/>
    <w:rsid w:val="00AC1284"/>
    <w:rsid w:val="00AC2874"/>
    <w:rsid w:val="00AC2A79"/>
    <w:rsid w:val="00AC2ECD"/>
    <w:rsid w:val="00AC3096"/>
    <w:rsid w:val="00AC3119"/>
    <w:rsid w:val="00AC3880"/>
    <w:rsid w:val="00AC3A30"/>
    <w:rsid w:val="00AC3DBC"/>
    <w:rsid w:val="00AC440B"/>
    <w:rsid w:val="00AC4834"/>
    <w:rsid w:val="00AC49FB"/>
    <w:rsid w:val="00AC4CF9"/>
    <w:rsid w:val="00AC4E22"/>
    <w:rsid w:val="00AC5A10"/>
    <w:rsid w:val="00AC6650"/>
    <w:rsid w:val="00AC7C10"/>
    <w:rsid w:val="00AC7C2D"/>
    <w:rsid w:val="00AD0AA3"/>
    <w:rsid w:val="00AD0F97"/>
    <w:rsid w:val="00AD27B6"/>
    <w:rsid w:val="00AD2831"/>
    <w:rsid w:val="00AD2EAA"/>
    <w:rsid w:val="00AD3F94"/>
    <w:rsid w:val="00AD4244"/>
    <w:rsid w:val="00AD4A30"/>
    <w:rsid w:val="00AD4A5A"/>
    <w:rsid w:val="00AD512D"/>
    <w:rsid w:val="00AD65C2"/>
    <w:rsid w:val="00AD6A49"/>
    <w:rsid w:val="00AD7298"/>
    <w:rsid w:val="00AD753D"/>
    <w:rsid w:val="00AD7958"/>
    <w:rsid w:val="00AE0262"/>
    <w:rsid w:val="00AE09FD"/>
    <w:rsid w:val="00AE2392"/>
    <w:rsid w:val="00AE27AC"/>
    <w:rsid w:val="00AE3743"/>
    <w:rsid w:val="00AE3C80"/>
    <w:rsid w:val="00AE40E0"/>
    <w:rsid w:val="00AE4DBA"/>
    <w:rsid w:val="00AE4F07"/>
    <w:rsid w:val="00AE5799"/>
    <w:rsid w:val="00AE5991"/>
    <w:rsid w:val="00AE65DA"/>
    <w:rsid w:val="00AE7E2D"/>
    <w:rsid w:val="00AF0BFC"/>
    <w:rsid w:val="00AF0ED8"/>
    <w:rsid w:val="00AF1C5D"/>
    <w:rsid w:val="00AF23DA"/>
    <w:rsid w:val="00AF24AA"/>
    <w:rsid w:val="00AF2811"/>
    <w:rsid w:val="00AF281A"/>
    <w:rsid w:val="00AF2926"/>
    <w:rsid w:val="00AF37B5"/>
    <w:rsid w:val="00AF3C0A"/>
    <w:rsid w:val="00AF42D7"/>
    <w:rsid w:val="00AF7AFF"/>
    <w:rsid w:val="00AF7CA0"/>
    <w:rsid w:val="00B006FE"/>
    <w:rsid w:val="00B007CB"/>
    <w:rsid w:val="00B02AA9"/>
    <w:rsid w:val="00B02C70"/>
    <w:rsid w:val="00B02FA3"/>
    <w:rsid w:val="00B03535"/>
    <w:rsid w:val="00B03BC1"/>
    <w:rsid w:val="00B0453D"/>
    <w:rsid w:val="00B04A7C"/>
    <w:rsid w:val="00B04CF4"/>
    <w:rsid w:val="00B05084"/>
    <w:rsid w:val="00B0691C"/>
    <w:rsid w:val="00B121FC"/>
    <w:rsid w:val="00B13739"/>
    <w:rsid w:val="00B1411D"/>
    <w:rsid w:val="00B1420D"/>
    <w:rsid w:val="00B157F9"/>
    <w:rsid w:val="00B1684A"/>
    <w:rsid w:val="00B16FEB"/>
    <w:rsid w:val="00B20256"/>
    <w:rsid w:val="00B20D09"/>
    <w:rsid w:val="00B21B76"/>
    <w:rsid w:val="00B21E77"/>
    <w:rsid w:val="00B2237A"/>
    <w:rsid w:val="00B23201"/>
    <w:rsid w:val="00B2345F"/>
    <w:rsid w:val="00B23C08"/>
    <w:rsid w:val="00B24F20"/>
    <w:rsid w:val="00B254C8"/>
    <w:rsid w:val="00B2763F"/>
    <w:rsid w:val="00B27AAC"/>
    <w:rsid w:val="00B30929"/>
    <w:rsid w:val="00B30E0C"/>
    <w:rsid w:val="00B30F63"/>
    <w:rsid w:val="00B31DF5"/>
    <w:rsid w:val="00B32BB7"/>
    <w:rsid w:val="00B33A1F"/>
    <w:rsid w:val="00B34DB0"/>
    <w:rsid w:val="00B34FA2"/>
    <w:rsid w:val="00B35908"/>
    <w:rsid w:val="00B372AA"/>
    <w:rsid w:val="00B3781A"/>
    <w:rsid w:val="00B40445"/>
    <w:rsid w:val="00B41888"/>
    <w:rsid w:val="00B42E70"/>
    <w:rsid w:val="00B45A52"/>
    <w:rsid w:val="00B46175"/>
    <w:rsid w:val="00B506EE"/>
    <w:rsid w:val="00B51300"/>
    <w:rsid w:val="00B51764"/>
    <w:rsid w:val="00B51AE8"/>
    <w:rsid w:val="00B53AF1"/>
    <w:rsid w:val="00B541F2"/>
    <w:rsid w:val="00B543EF"/>
    <w:rsid w:val="00B54B31"/>
    <w:rsid w:val="00B60043"/>
    <w:rsid w:val="00B607F1"/>
    <w:rsid w:val="00B60AD6"/>
    <w:rsid w:val="00B60B87"/>
    <w:rsid w:val="00B6188F"/>
    <w:rsid w:val="00B61B9F"/>
    <w:rsid w:val="00B61BF2"/>
    <w:rsid w:val="00B62806"/>
    <w:rsid w:val="00B628E5"/>
    <w:rsid w:val="00B63EC4"/>
    <w:rsid w:val="00B648A5"/>
    <w:rsid w:val="00B64B75"/>
    <w:rsid w:val="00B664C7"/>
    <w:rsid w:val="00B66900"/>
    <w:rsid w:val="00B70144"/>
    <w:rsid w:val="00B7048C"/>
    <w:rsid w:val="00B70DDF"/>
    <w:rsid w:val="00B70E85"/>
    <w:rsid w:val="00B71459"/>
    <w:rsid w:val="00B72DB7"/>
    <w:rsid w:val="00B7302F"/>
    <w:rsid w:val="00B739F6"/>
    <w:rsid w:val="00B73DA5"/>
    <w:rsid w:val="00B74422"/>
    <w:rsid w:val="00B76017"/>
    <w:rsid w:val="00B77B19"/>
    <w:rsid w:val="00B77F85"/>
    <w:rsid w:val="00B80172"/>
    <w:rsid w:val="00B80BCA"/>
    <w:rsid w:val="00B80F4C"/>
    <w:rsid w:val="00B81476"/>
    <w:rsid w:val="00B81865"/>
    <w:rsid w:val="00B81A6C"/>
    <w:rsid w:val="00B843C3"/>
    <w:rsid w:val="00B849A1"/>
    <w:rsid w:val="00B85C93"/>
    <w:rsid w:val="00B85DE5"/>
    <w:rsid w:val="00B86F43"/>
    <w:rsid w:val="00B87D4E"/>
    <w:rsid w:val="00B87FDF"/>
    <w:rsid w:val="00B90F73"/>
    <w:rsid w:val="00B93B59"/>
    <w:rsid w:val="00B93FE6"/>
    <w:rsid w:val="00B94015"/>
    <w:rsid w:val="00B9406A"/>
    <w:rsid w:val="00B94BD9"/>
    <w:rsid w:val="00B95078"/>
    <w:rsid w:val="00B95D11"/>
    <w:rsid w:val="00B97497"/>
    <w:rsid w:val="00B9757A"/>
    <w:rsid w:val="00B976E7"/>
    <w:rsid w:val="00BA2280"/>
    <w:rsid w:val="00BA2858"/>
    <w:rsid w:val="00BA2A08"/>
    <w:rsid w:val="00BA2BAC"/>
    <w:rsid w:val="00BA3FD6"/>
    <w:rsid w:val="00BA4468"/>
    <w:rsid w:val="00BA49EE"/>
    <w:rsid w:val="00BA5130"/>
    <w:rsid w:val="00BA56D2"/>
    <w:rsid w:val="00BA5ACA"/>
    <w:rsid w:val="00BA5E7E"/>
    <w:rsid w:val="00BA6594"/>
    <w:rsid w:val="00BA7606"/>
    <w:rsid w:val="00BA76E0"/>
    <w:rsid w:val="00BB0168"/>
    <w:rsid w:val="00BB2244"/>
    <w:rsid w:val="00BB2A25"/>
    <w:rsid w:val="00BB51E9"/>
    <w:rsid w:val="00BB6B6E"/>
    <w:rsid w:val="00BB73C1"/>
    <w:rsid w:val="00BC0873"/>
    <w:rsid w:val="00BC0F21"/>
    <w:rsid w:val="00BC0FDC"/>
    <w:rsid w:val="00BC1968"/>
    <w:rsid w:val="00BC2369"/>
    <w:rsid w:val="00BC2DFB"/>
    <w:rsid w:val="00BC3053"/>
    <w:rsid w:val="00BC4CEE"/>
    <w:rsid w:val="00BC4D2E"/>
    <w:rsid w:val="00BC6172"/>
    <w:rsid w:val="00BC709F"/>
    <w:rsid w:val="00BC70DF"/>
    <w:rsid w:val="00BD1304"/>
    <w:rsid w:val="00BD48AC"/>
    <w:rsid w:val="00BD5A5D"/>
    <w:rsid w:val="00BD5F1A"/>
    <w:rsid w:val="00BD6DE2"/>
    <w:rsid w:val="00BD713B"/>
    <w:rsid w:val="00BE1234"/>
    <w:rsid w:val="00BE22EF"/>
    <w:rsid w:val="00BE2FA6"/>
    <w:rsid w:val="00BE30BE"/>
    <w:rsid w:val="00BE31BB"/>
    <w:rsid w:val="00BE333F"/>
    <w:rsid w:val="00BE4D81"/>
    <w:rsid w:val="00BE67DF"/>
    <w:rsid w:val="00BE6DB4"/>
    <w:rsid w:val="00BE7406"/>
    <w:rsid w:val="00BE7603"/>
    <w:rsid w:val="00BE7B6B"/>
    <w:rsid w:val="00BF02B0"/>
    <w:rsid w:val="00BF090D"/>
    <w:rsid w:val="00BF2A40"/>
    <w:rsid w:val="00BF3279"/>
    <w:rsid w:val="00BF3B64"/>
    <w:rsid w:val="00BF48F3"/>
    <w:rsid w:val="00BF4A4D"/>
    <w:rsid w:val="00BF55ED"/>
    <w:rsid w:val="00BF57E8"/>
    <w:rsid w:val="00BF5AD5"/>
    <w:rsid w:val="00BF6387"/>
    <w:rsid w:val="00BF6653"/>
    <w:rsid w:val="00BF74C7"/>
    <w:rsid w:val="00C00731"/>
    <w:rsid w:val="00C00E16"/>
    <w:rsid w:val="00C015F1"/>
    <w:rsid w:val="00C01E01"/>
    <w:rsid w:val="00C01F33"/>
    <w:rsid w:val="00C02CC6"/>
    <w:rsid w:val="00C02ED1"/>
    <w:rsid w:val="00C03C26"/>
    <w:rsid w:val="00C040F7"/>
    <w:rsid w:val="00C041B0"/>
    <w:rsid w:val="00C044AB"/>
    <w:rsid w:val="00C0472A"/>
    <w:rsid w:val="00C049A5"/>
    <w:rsid w:val="00C05232"/>
    <w:rsid w:val="00C05706"/>
    <w:rsid w:val="00C063E4"/>
    <w:rsid w:val="00C066BA"/>
    <w:rsid w:val="00C06951"/>
    <w:rsid w:val="00C06B0D"/>
    <w:rsid w:val="00C07377"/>
    <w:rsid w:val="00C07993"/>
    <w:rsid w:val="00C07B13"/>
    <w:rsid w:val="00C10478"/>
    <w:rsid w:val="00C10E51"/>
    <w:rsid w:val="00C12107"/>
    <w:rsid w:val="00C129D5"/>
    <w:rsid w:val="00C13718"/>
    <w:rsid w:val="00C14D4B"/>
    <w:rsid w:val="00C154BB"/>
    <w:rsid w:val="00C15C6A"/>
    <w:rsid w:val="00C15D31"/>
    <w:rsid w:val="00C17129"/>
    <w:rsid w:val="00C17B9F"/>
    <w:rsid w:val="00C17C39"/>
    <w:rsid w:val="00C21A98"/>
    <w:rsid w:val="00C21C84"/>
    <w:rsid w:val="00C237DD"/>
    <w:rsid w:val="00C24345"/>
    <w:rsid w:val="00C25DB5"/>
    <w:rsid w:val="00C25EEA"/>
    <w:rsid w:val="00C272F7"/>
    <w:rsid w:val="00C279B5"/>
    <w:rsid w:val="00C27C45"/>
    <w:rsid w:val="00C3057B"/>
    <w:rsid w:val="00C3066E"/>
    <w:rsid w:val="00C3144A"/>
    <w:rsid w:val="00C32E7A"/>
    <w:rsid w:val="00C34166"/>
    <w:rsid w:val="00C35006"/>
    <w:rsid w:val="00C36AFA"/>
    <w:rsid w:val="00C3719D"/>
    <w:rsid w:val="00C3720A"/>
    <w:rsid w:val="00C376DD"/>
    <w:rsid w:val="00C401DA"/>
    <w:rsid w:val="00C40307"/>
    <w:rsid w:val="00C404BB"/>
    <w:rsid w:val="00C40582"/>
    <w:rsid w:val="00C43134"/>
    <w:rsid w:val="00C46555"/>
    <w:rsid w:val="00C46A9A"/>
    <w:rsid w:val="00C46ED7"/>
    <w:rsid w:val="00C4701B"/>
    <w:rsid w:val="00C47802"/>
    <w:rsid w:val="00C5006A"/>
    <w:rsid w:val="00C50FD7"/>
    <w:rsid w:val="00C5281D"/>
    <w:rsid w:val="00C52D32"/>
    <w:rsid w:val="00C53150"/>
    <w:rsid w:val="00C53184"/>
    <w:rsid w:val="00C54995"/>
    <w:rsid w:val="00C54D41"/>
    <w:rsid w:val="00C55D8C"/>
    <w:rsid w:val="00C5765E"/>
    <w:rsid w:val="00C57DE3"/>
    <w:rsid w:val="00C60253"/>
    <w:rsid w:val="00C60783"/>
    <w:rsid w:val="00C61306"/>
    <w:rsid w:val="00C6163C"/>
    <w:rsid w:val="00C616FB"/>
    <w:rsid w:val="00C61FE2"/>
    <w:rsid w:val="00C64672"/>
    <w:rsid w:val="00C64F7C"/>
    <w:rsid w:val="00C652FF"/>
    <w:rsid w:val="00C65400"/>
    <w:rsid w:val="00C658B9"/>
    <w:rsid w:val="00C665A9"/>
    <w:rsid w:val="00C677DD"/>
    <w:rsid w:val="00C70697"/>
    <w:rsid w:val="00C7196D"/>
    <w:rsid w:val="00C72EF4"/>
    <w:rsid w:val="00C737C2"/>
    <w:rsid w:val="00C73C27"/>
    <w:rsid w:val="00C745D7"/>
    <w:rsid w:val="00C74BDB"/>
    <w:rsid w:val="00C74E3D"/>
    <w:rsid w:val="00C75D2F"/>
    <w:rsid w:val="00C761B4"/>
    <w:rsid w:val="00C767BE"/>
    <w:rsid w:val="00C7691C"/>
    <w:rsid w:val="00C76E3C"/>
    <w:rsid w:val="00C7742D"/>
    <w:rsid w:val="00C8009D"/>
    <w:rsid w:val="00C80F41"/>
    <w:rsid w:val="00C81076"/>
    <w:rsid w:val="00C8130B"/>
    <w:rsid w:val="00C81568"/>
    <w:rsid w:val="00C81C17"/>
    <w:rsid w:val="00C82390"/>
    <w:rsid w:val="00C82910"/>
    <w:rsid w:val="00C82FB9"/>
    <w:rsid w:val="00C84929"/>
    <w:rsid w:val="00C8663A"/>
    <w:rsid w:val="00C9027A"/>
    <w:rsid w:val="00C9068E"/>
    <w:rsid w:val="00C9104F"/>
    <w:rsid w:val="00C91B1F"/>
    <w:rsid w:val="00C92805"/>
    <w:rsid w:val="00C92EF5"/>
    <w:rsid w:val="00C93075"/>
    <w:rsid w:val="00C93C4B"/>
    <w:rsid w:val="00C93F6D"/>
    <w:rsid w:val="00C944AB"/>
    <w:rsid w:val="00C95A9C"/>
    <w:rsid w:val="00C95B40"/>
    <w:rsid w:val="00CA1ED8"/>
    <w:rsid w:val="00CA3645"/>
    <w:rsid w:val="00CA45B8"/>
    <w:rsid w:val="00CA47CB"/>
    <w:rsid w:val="00CA4B33"/>
    <w:rsid w:val="00CA6810"/>
    <w:rsid w:val="00CA6FB4"/>
    <w:rsid w:val="00CA7806"/>
    <w:rsid w:val="00CA7D6A"/>
    <w:rsid w:val="00CB0061"/>
    <w:rsid w:val="00CB1BA4"/>
    <w:rsid w:val="00CB1F63"/>
    <w:rsid w:val="00CB29C1"/>
    <w:rsid w:val="00CB4246"/>
    <w:rsid w:val="00CB5EBB"/>
    <w:rsid w:val="00CB6AF6"/>
    <w:rsid w:val="00CB7170"/>
    <w:rsid w:val="00CB735C"/>
    <w:rsid w:val="00CB7779"/>
    <w:rsid w:val="00CC040E"/>
    <w:rsid w:val="00CC111F"/>
    <w:rsid w:val="00CC1DF5"/>
    <w:rsid w:val="00CC2011"/>
    <w:rsid w:val="00CC2710"/>
    <w:rsid w:val="00CC3EA0"/>
    <w:rsid w:val="00CC4E60"/>
    <w:rsid w:val="00CC4E8C"/>
    <w:rsid w:val="00CC4F4E"/>
    <w:rsid w:val="00CC71D3"/>
    <w:rsid w:val="00CC75D2"/>
    <w:rsid w:val="00CC7B45"/>
    <w:rsid w:val="00CC7C45"/>
    <w:rsid w:val="00CC7F43"/>
    <w:rsid w:val="00CD0CAD"/>
    <w:rsid w:val="00CD1188"/>
    <w:rsid w:val="00CD1986"/>
    <w:rsid w:val="00CD2DD4"/>
    <w:rsid w:val="00CD2ED1"/>
    <w:rsid w:val="00CD3055"/>
    <w:rsid w:val="00CD337B"/>
    <w:rsid w:val="00CD339D"/>
    <w:rsid w:val="00CD4AF1"/>
    <w:rsid w:val="00CD6BA7"/>
    <w:rsid w:val="00CD773E"/>
    <w:rsid w:val="00CE0424"/>
    <w:rsid w:val="00CE0D20"/>
    <w:rsid w:val="00CE13F3"/>
    <w:rsid w:val="00CE2064"/>
    <w:rsid w:val="00CE3EB9"/>
    <w:rsid w:val="00CE3FEB"/>
    <w:rsid w:val="00CE449D"/>
    <w:rsid w:val="00CE4B8B"/>
    <w:rsid w:val="00CE5AF1"/>
    <w:rsid w:val="00CE5F26"/>
    <w:rsid w:val="00CE64F9"/>
    <w:rsid w:val="00CE6CFB"/>
    <w:rsid w:val="00CE6D73"/>
    <w:rsid w:val="00CE7561"/>
    <w:rsid w:val="00CE7828"/>
    <w:rsid w:val="00CF1354"/>
    <w:rsid w:val="00CF177D"/>
    <w:rsid w:val="00CF1CF1"/>
    <w:rsid w:val="00CF240D"/>
    <w:rsid w:val="00CF3B1F"/>
    <w:rsid w:val="00CF3BF6"/>
    <w:rsid w:val="00CF3DDC"/>
    <w:rsid w:val="00CF49C5"/>
    <w:rsid w:val="00CF52BB"/>
    <w:rsid w:val="00CF5336"/>
    <w:rsid w:val="00CF533B"/>
    <w:rsid w:val="00CF537C"/>
    <w:rsid w:val="00CF602B"/>
    <w:rsid w:val="00CF625B"/>
    <w:rsid w:val="00CF6506"/>
    <w:rsid w:val="00CF687E"/>
    <w:rsid w:val="00CF6E1E"/>
    <w:rsid w:val="00D00132"/>
    <w:rsid w:val="00D00548"/>
    <w:rsid w:val="00D01208"/>
    <w:rsid w:val="00D01B5F"/>
    <w:rsid w:val="00D0215C"/>
    <w:rsid w:val="00D033C5"/>
    <w:rsid w:val="00D0349B"/>
    <w:rsid w:val="00D0350A"/>
    <w:rsid w:val="00D036EE"/>
    <w:rsid w:val="00D04879"/>
    <w:rsid w:val="00D0494B"/>
    <w:rsid w:val="00D04D45"/>
    <w:rsid w:val="00D04F76"/>
    <w:rsid w:val="00D05BFC"/>
    <w:rsid w:val="00D060D7"/>
    <w:rsid w:val="00D06C67"/>
    <w:rsid w:val="00D06FDC"/>
    <w:rsid w:val="00D07621"/>
    <w:rsid w:val="00D10249"/>
    <w:rsid w:val="00D111D2"/>
    <w:rsid w:val="00D1145B"/>
    <w:rsid w:val="00D115C3"/>
    <w:rsid w:val="00D11897"/>
    <w:rsid w:val="00D13135"/>
    <w:rsid w:val="00D13E4E"/>
    <w:rsid w:val="00D1465A"/>
    <w:rsid w:val="00D14A65"/>
    <w:rsid w:val="00D14D3F"/>
    <w:rsid w:val="00D16ABF"/>
    <w:rsid w:val="00D1736B"/>
    <w:rsid w:val="00D17C2D"/>
    <w:rsid w:val="00D20FAD"/>
    <w:rsid w:val="00D21096"/>
    <w:rsid w:val="00D21BC1"/>
    <w:rsid w:val="00D21CE4"/>
    <w:rsid w:val="00D226BF"/>
    <w:rsid w:val="00D22D79"/>
    <w:rsid w:val="00D2360B"/>
    <w:rsid w:val="00D239A7"/>
    <w:rsid w:val="00D23F47"/>
    <w:rsid w:val="00D24B8E"/>
    <w:rsid w:val="00D2521D"/>
    <w:rsid w:val="00D2592D"/>
    <w:rsid w:val="00D26997"/>
    <w:rsid w:val="00D27FEF"/>
    <w:rsid w:val="00D30326"/>
    <w:rsid w:val="00D30F00"/>
    <w:rsid w:val="00D31250"/>
    <w:rsid w:val="00D31602"/>
    <w:rsid w:val="00D31ABE"/>
    <w:rsid w:val="00D3231D"/>
    <w:rsid w:val="00D323F0"/>
    <w:rsid w:val="00D32D15"/>
    <w:rsid w:val="00D35EB9"/>
    <w:rsid w:val="00D366D3"/>
    <w:rsid w:val="00D36C2F"/>
    <w:rsid w:val="00D36CCA"/>
    <w:rsid w:val="00D36E70"/>
    <w:rsid w:val="00D36E71"/>
    <w:rsid w:val="00D373B5"/>
    <w:rsid w:val="00D37938"/>
    <w:rsid w:val="00D37D87"/>
    <w:rsid w:val="00D40B33"/>
    <w:rsid w:val="00D4160D"/>
    <w:rsid w:val="00D42192"/>
    <w:rsid w:val="00D4252A"/>
    <w:rsid w:val="00D4318F"/>
    <w:rsid w:val="00D438BF"/>
    <w:rsid w:val="00D440F8"/>
    <w:rsid w:val="00D44569"/>
    <w:rsid w:val="00D46ED9"/>
    <w:rsid w:val="00D50109"/>
    <w:rsid w:val="00D50F97"/>
    <w:rsid w:val="00D514F6"/>
    <w:rsid w:val="00D51A03"/>
    <w:rsid w:val="00D527A8"/>
    <w:rsid w:val="00D528B1"/>
    <w:rsid w:val="00D53385"/>
    <w:rsid w:val="00D541BC"/>
    <w:rsid w:val="00D546FF"/>
    <w:rsid w:val="00D54F27"/>
    <w:rsid w:val="00D557CD"/>
    <w:rsid w:val="00D55AD5"/>
    <w:rsid w:val="00D56D0B"/>
    <w:rsid w:val="00D576CA"/>
    <w:rsid w:val="00D616A5"/>
    <w:rsid w:val="00D61AF5"/>
    <w:rsid w:val="00D61BBA"/>
    <w:rsid w:val="00D61FE0"/>
    <w:rsid w:val="00D62594"/>
    <w:rsid w:val="00D626E7"/>
    <w:rsid w:val="00D63521"/>
    <w:rsid w:val="00D6381A"/>
    <w:rsid w:val="00D63D8E"/>
    <w:rsid w:val="00D652B5"/>
    <w:rsid w:val="00D658B1"/>
    <w:rsid w:val="00D65AD3"/>
    <w:rsid w:val="00D65F9D"/>
    <w:rsid w:val="00D66155"/>
    <w:rsid w:val="00D663C6"/>
    <w:rsid w:val="00D66655"/>
    <w:rsid w:val="00D678B2"/>
    <w:rsid w:val="00D67A8D"/>
    <w:rsid w:val="00D7049B"/>
    <w:rsid w:val="00D70585"/>
    <w:rsid w:val="00D708B0"/>
    <w:rsid w:val="00D716B1"/>
    <w:rsid w:val="00D7296F"/>
    <w:rsid w:val="00D72AD5"/>
    <w:rsid w:val="00D74301"/>
    <w:rsid w:val="00D74D01"/>
    <w:rsid w:val="00D75DC1"/>
    <w:rsid w:val="00D76E5D"/>
    <w:rsid w:val="00D76FD4"/>
    <w:rsid w:val="00D7708D"/>
    <w:rsid w:val="00D77B1D"/>
    <w:rsid w:val="00D77B64"/>
    <w:rsid w:val="00D8021F"/>
    <w:rsid w:val="00D80383"/>
    <w:rsid w:val="00D80C69"/>
    <w:rsid w:val="00D823C6"/>
    <w:rsid w:val="00D82B07"/>
    <w:rsid w:val="00D82E02"/>
    <w:rsid w:val="00D83A1C"/>
    <w:rsid w:val="00D83B35"/>
    <w:rsid w:val="00D84103"/>
    <w:rsid w:val="00D84FAB"/>
    <w:rsid w:val="00D86CA3"/>
    <w:rsid w:val="00D871CE"/>
    <w:rsid w:val="00D87B8B"/>
    <w:rsid w:val="00D87CAD"/>
    <w:rsid w:val="00D87F80"/>
    <w:rsid w:val="00D909D7"/>
    <w:rsid w:val="00D914A7"/>
    <w:rsid w:val="00D914F8"/>
    <w:rsid w:val="00D9196D"/>
    <w:rsid w:val="00D92100"/>
    <w:rsid w:val="00D92982"/>
    <w:rsid w:val="00D93DF4"/>
    <w:rsid w:val="00D96F1C"/>
    <w:rsid w:val="00D978FD"/>
    <w:rsid w:val="00D97CCE"/>
    <w:rsid w:val="00DA0ABD"/>
    <w:rsid w:val="00DA0F78"/>
    <w:rsid w:val="00DA305E"/>
    <w:rsid w:val="00DA3454"/>
    <w:rsid w:val="00DA37CA"/>
    <w:rsid w:val="00DA5417"/>
    <w:rsid w:val="00DA56E8"/>
    <w:rsid w:val="00DA654E"/>
    <w:rsid w:val="00DA656C"/>
    <w:rsid w:val="00DA7191"/>
    <w:rsid w:val="00DA76FD"/>
    <w:rsid w:val="00DB06C8"/>
    <w:rsid w:val="00DB0A9F"/>
    <w:rsid w:val="00DB1399"/>
    <w:rsid w:val="00DB2BA0"/>
    <w:rsid w:val="00DB2E5E"/>
    <w:rsid w:val="00DB2E96"/>
    <w:rsid w:val="00DB377D"/>
    <w:rsid w:val="00DB3EA5"/>
    <w:rsid w:val="00DB4566"/>
    <w:rsid w:val="00DB5549"/>
    <w:rsid w:val="00DB60E8"/>
    <w:rsid w:val="00DB76E1"/>
    <w:rsid w:val="00DC1091"/>
    <w:rsid w:val="00DC1978"/>
    <w:rsid w:val="00DC2846"/>
    <w:rsid w:val="00DC2AC9"/>
    <w:rsid w:val="00DC2D36"/>
    <w:rsid w:val="00DC2D81"/>
    <w:rsid w:val="00DC4B5B"/>
    <w:rsid w:val="00DC53EF"/>
    <w:rsid w:val="00DD0B5C"/>
    <w:rsid w:val="00DD10B1"/>
    <w:rsid w:val="00DD53A7"/>
    <w:rsid w:val="00DD6BEA"/>
    <w:rsid w:val="00DD74F7"/>
    <w:rsid w:val="00DE0C0F"/>
    <w:rsid w:val="00DE3AD1"/>
    <w:rsid w:val="00DE3C08"/>
    <w:rsid w:val="00DE4566"/>
    <w:rsid w:val="00DE5608"/>
    <w:rsid w:val="00DE58D0"/>
    <w:rsid w:val="00DE654F"/>
    <w:rsid w:val="00DE67BC"/>
    <w:rsid w:val="00DE702D"/>
    <w:rsid w:val="00DE70B3"/>
    <w:rsid w:val="00DE79A9"/>
    <w:rsid w:val="00DF0613"/>
    <w:rsid w:val="00DF098A"/>
    <w:rsid w:val="00DF0B6E"/>
    <w:rsid w:val="00DF0E00"/>
    <w:rsid w:val="00DF0FCB"/>
    <w:rsid w:val="00DF13CB"/>
    <w:rsid w:val="00DF15E0"/>
    <w:rsid w:val="00DF1B14"/>
    <w:rsid w:val="00DF2E83"/>
    <w:rsid w:val="00DF365F"/>
    <w:rsid w:val="00DF37A0"/>
    <w:rsid w:val="00DF3F68"/>
    <w:rsid w:val="00DF4E52"/>
    <w:rsid w:val="00DF55D2"/>
    <w:rsid w:val="00DF5A51"/>
    <w:rsid w:val="00DF5B2A"/>
    <w:rsid w:val="00DF63EF"/>
    <w:rsid w:val="00DF71BA"/>
    <w:rsid w:val="00DF7887"/>
    <w:rsid w:val="00DF7B3E"/>
    <w:rsid w:val="00E02D3C"/>
    <w:rsid w:val="00E03605"/>
    <w:rsid w:val="00E0477A"/>
    <w:rsid w:val="00E04D50"/>
    <w:rsid w:val="00E0558A"/>
    <w:rsid w:val="00E0615D"/>
    <w:rsid w:val="00E10937"/>
    <w:rsid w:val="00E10CC9"/>
    <w:rsid w:val="00E10D65"/>
    <w:rsid w:val="00E110E7"/>
    <w:rsid w:val="00E115F3"/>
    <w:rsid w:val="00E11B20"/>
    <w:rsid w:val="00E12889"/>
    <w:rsid w:val="00E147D5"/>
    <w:rsid w:val="00E15A7E"/>
    <w:rsid w:val="00E15ED6"/>
    <w:rsid w:val="00E16D9C"/>
    <w:rsid w:val="00E178D4"/>
    <w:rsid w:val="00E17FA2"/>
    <w:rsid w:val="00E20077"/>
    <w:rsid w:val="00E202DD"/>
    <w:rsid w:val="00E20F50"/>
    <w:rsid w:val="00E2109D"/>
    <w:rsid w:val="00E218CD"/>
    <w:rsid w:val="00E22330"/>
    <w:rsid w:val="00E24AD6"/>
    <w:rsid w:val="00E25488"/>
    <w:rsid w:val="00E260AB"/>
    <w:rsid w:val="00E277C9"/>
    <w:rsid w:val="00E30466"/>
    <w:rsid w:val="00E30B5A"/>
    <w:rsid w:val="00E3123D"/>
    <w:rsid w:val="00E31461"/>
    <w:rsid w:val="00E31D43"/>
    <w:rsid w:val="00E32608"/>
    <w:rsid w:val="00E3409C"/>
    <w:rsid w:val="00E34188"/>
    <w:rsid w:val="00E34B6E"/>
    <w:rsid w:val="00E354A4"/>
    <w:rsid w:val="00E35559"/>
    <w:rsid w:val="00E35737"/>
    <w:rsid w:val="00E36EA1"/>
    <w:rsid w:val="00E370E7"/>
    <w:rsid w:val="00E3723A"/>
    <w:rsid w:val="00E37687"/>
    <w:rsid w:val="00E37860"/>
    <w:rsid w:val="00E43544"/>
    <w:rsid w:val="00E436F1"/>
    <w:rsid w:val="00E43AF8"/>
    <w:rsid w:val="00E441BE"/>
    <w:rsid w:val="00E446F1"/>
    <w:rsid w:val="00E4474B"/>
    <w:rsid w:val="00E45C3D"/>
    <w:rsid w:val="00E464D6"/>
    <w:rsid w:val="00E46886"/>
    <w:rsid w:val="00E46D5A"/>
    <w:rsid w:val="00E46D7D"/>
    <w:rsid w:val="00E47AEF"/>
    <w:rsid w:val="00E5012F"/>
    <w:rsid w:val="00E51CF5"/>
    <w:rsid w:val="00E531C2"/>
    <w:rsid w:val="00E53539"/>
    <w:rsid w:val="00E53B75"/>
    <w:rsid w:val="00E53CA2"/>
    <w:rsid w:val="00E549D7"/>
    <w:rsid w:val="00E54E3B"/>
    <w:rsid w:val="00E5570F"/>
    <w:rsid w:val="00E55F21"/>
    <w:rsid w:val="00E57565"/>
    <w:rsid w:val="00E57B5F"/>
    <w:rsid w:val="00E60A0F"/>
    <w:rsid w:val="00E61443"/>
    <w:rsid w:val="00E62BF3"/>
    <w:rsid w:val="00E63122"/>
    <w:rsid w:val="00E63533"/>
    <w:rsid w:val="00E6358C"/>
    <w:rsid w:val="00E63838"/>
    <w:rsid w:val="00E63B74"/>
    <w:rsid w:val="00E63D26"/>
    <w:rsid w:val="00E64434"/>
    <w:rsid w:val="00E64CC0"/>
    <w:rsid w:val="00E64FB3"/>
    <w:rsid w:val="00E65192"/>
    <w:rsid w:val="00E6616E"/>
    <w:rsid w:val="00E6653B"/>
    <w:rsid w:val="00E66EDE"/>
    <w:rsid w:val="00E6761E"/>
    <w:rsid w:val="00E67651"/>
    <w:rsid w:val="00E67C51"/>
    <w:rsid w:val="00E714F5"/>
    <w:rsid w:val="00E72EFC"/>
    <w:rsid w:val="00E72F49"/>
    <w:rsid w:val="00E735BD"/>
    <w:rsid w:val="00E737FC"/>
    <w:rsid w:val="00E739A8"/>
    <w:rsid w:val="00E73C2C"/>
    <w:rsid w:val="00E74174"/>
    <w:rsid w:val="00E756FA"/>
    <w:rsid w:val="00E758EC"/>
    <w:rsid w:val="00E76773"/>
    <w:rsid w:val="00E76B6F"/>
    <w:rsid w:val="00E80EC6"/>
    <w:rsid w:val="00E81BBE"/>
    <w:rsid w:val="00E8234C"/>
    <w:rsid w:val="00E8241A"/>
    <w:rsid w:val="00E82817"/>
    <w:rsid w:val="00E82BEE"/>
    <w:rsid w:val="00E82E57"/>
    <w:rsid w:val="00E83AA9"/>
    <w:rsid w:val="00E8433B"/>
    <w:rsid w:val="00E851D0"/>
    <w:rsid w:val="00E85928"/>
    <w:rsid w:val="00E859AF"/>
    <w:rsid w:val="00E87822"/>
    <w:rsid w:val="00E878E6"/>
    <w:rsid w:val="00E90395"/>
    <w:rsid w:val="00E90533"/>
    <w:rsid w:val="00E90E49"/>
    <w:rsid w:val="00E917F9"/>
    <w:rsid w:val="00E91AB4"/>
    <w:rsid w:val="00E91ECD"/>
    <w:rsid w:val="00E9291C"/>
    <w:rsid w:val="00E936CB"/>
    <w:rsid w:val="00E93FFE"/>
    <w:rsid w:val="00E94914"/>
    <w:rsid w:val="00E94F8A"/>
    <w:rsid w:val="00E97411"/>
    <w:rsid w:val="00E9775D"/>
    <w:rsid w:val="00E9778B"/>
    <w:rsid w:val="00E979B2"/>
    <w:rsid w:val="00E97E68"/>
    <w:rsid w:val="00EA2434"/>
    <w:rsid w:val="00EA2939"/>
    <w:rsid w:val="00EA39EA"/>
    <w:rsid w:val="00EA43C9"/>
    <w:rsid w:val="00EA44E0"/>
    <w:rsid w:val="00EA7A41"/>
    <w:rsid w:val="00EB077B"/>
    <w:rsid w:val="00EB1434"/>
    <w:rsid w:val="00EB156B"/>
    <w:rsid w:val="00EB3080"/>
    <w:rsid w:val="00EB48A3"/>
    <w:rsid w:val="00EB4EA2"/>
    <w:rsid w:val="00EB5208"/>
    <w:rsid w:val="00EB540B"/>
    <w:rsid w:val="00EB550F"/>
    <w:rsid w:val="00EB6B92"/>
    <w:rsid w:val="00EB76F3"/>
    <w:rsid w:val="00EC0101"/>
    <w:rsid w:val="00EC0660"/>
    <w:rsid w:val="00EC09D1"/>
    <w:rsid w:val="00EC1093"/>
    <w:rsid w:val="00EC14E1"/>
    <w:rsid w:val="00EC27C6"/>
    <w:rsid w:val="00EC336E"/>
    <w:rsid w:val="00EC4207"/>
    <w:rsid w:val="00EC5120"/>
    <w:rsid w:val="00EC5653"/>
    <w:rsid w:val="00EC71CE"/>
    <w:rsid w:val="00ED05BF"/>
    <w:rsid w:val="00ED0F2B"/>
    <w:rsid w:val="00ED1006"/>
    <w:rsid w:val="00ED1113"/>
    <w:rsid w:val="00ED1644"/>
    <w:rsid w:val="00ED2573"/>
    <w:rsid w:val="00ED2930"/>
    <w:rsid w:val="00ED2E0A"/>
    <w:rsid w:val="00ED4DF2"/>
    <w:rsid w:val="00EE08B8"/>
    <w:rsid w:val="00EE11A1"/>
    <w:rsid w:val="00EE16AC"/>
    <w:rsid w:val="00EE1BB5"/>
    <w:rsid w:val="00EE1BF2"/>
    <w:rsid w:val="00EE3550"/>
    <w:rsid w:val="00EE4B40"/>
    <w:rsid w:val="00EE7EE6"/>
    <w:rsid w:val="00EF0DCF"/>
    <w:rsid w:val="00EF18FE"/>
    <w:rsid w:val="00EF21E8"/>
    <w:rsid w:val="00EF3127"/>
    <w:rsid w:val="00EF5787"/>
    <w:rsid w:val="00EF5E55"/>
    <w:rsid w:val="00EF60D0"/>
    <w:rsid w:val="00EF60FF"/>
    <w:rsid w:val="00EF746D"/>
    <w:rsid w:val="00F00581"/>
    <w:rsid w:val="00F0092A"/>
    <w:rsid w:val="00F009B6"/>
    <w:rsid w:val="00F0218C"/>
    <w:rsid w:val="00F0243A"/>
    <w:rsid w:val="00F04CF9"/>
    <w:rsid w:val="00F04D3C"/>
    <w:rsid w:val="00F04F05"/>
    <w:rsid w:val="00F0528D"/>
    <w:rsid w:val="00F05E83"/>
    <w:rsid w:val="00F06C67"/>
    <w:rsid w:val="00F06DFD"/>
    <w:rsid w:val="00F071D1"/>
    <w:rsid w:val="00F07533"/>
    <w:rsid w:val="00F077A1"/>
    <w:rsid w:val="00F10629"/>
    <w:rsid w:val="00F107E6"/>
    <w:rsid w:val="00F13BC0"/>
    <w:rsid w:val="00F1596B"/>
    <w:rsid w:val="00F159EF"/>
    <w:rsid w:val="00F15FA5"/>
    <w:rsid w:val="00F17AC2"/>
    <w:rsid w:val="00F209B7"/>
    <w:rsid w:val="00F20A78"/>
    <w:rsid w:val="00F20DCB"/>
    <w:rsid w:val="00F21F57"/>
    <w:rsid w:val="00F2376F"/>
    <w:rsid w:val="00F243D8"/>
    <w:rsid w:val="00F2651B"/>
    <w:rsid w:val="00F27BAF"/>
    <w:rsid w:val="00F30269"/>
    <w:rsid w:val="00F30828"/>
    <w:rsid w:val="00F3133A"/>
    <w:rsid w:val="00F313D6"/>
    <w:rsid w:val="00F3174E"/>
    <w:rsid w:val="00F33E09"/>
    <w:rsid w:val="00F345B1"/>
    <w:rsid w:val="00F34730"/>
    <w:rsid w:val="00F356D4"/>
    <w:rsid w:val="00F35761"/>
    <w:rsid w:val="00F40BBF"/>
    <w:rsid w:val="00F40C5A"/>
    <w:rsid w:val="00F40CA0"/>
    <w:rsid w:val="00F40D62"/>
    <w:rsid w:val="00F40F0C"/>
    <w:rsid w:val="00F41A7A"/>
    <w:rsid w:val="00F4271B"/>
    <w:rsid w:val="00F42785"/>
    <w:rsid w:val="00F431B3"/>
    <w:rsid w:val="00F44AE6"/>
    <w:rsid w:val="00F45D4F"/>
    <w:rsid w:val="00F4766C"/>
    <w:rsid w:val="00F47900"/>
    <w:rsid w:val="00F47992"/>
    <w:rsid w:val="00F47B79"/>
    <w:rsid w:val="00F507D1"/>
    <w:rsid w:val="00F512F9"/>
    <w:rsid w:val="00F519CE"/>
    <w:rsid w:val="00F51ADA"/>
    <w:rsid w:val="00F5214D"/>
    <w:rsid w:val="00F521C5"/>
    <w:rsid w:val="00F54073"/>
    <w:rsid w:val="00F540FD"/>
    <w:rsid w:val="00F5432F"/>
    <w:rsid w:val="00F5560B"/>
    <w:rsid w:val="00F55A3A"/>
    <w:rsid w:val="00F5604F"/>
    <w:rsid w:val="00F56391"/>
    <w:rsid w:val="00F56AB0"/>
    <w:rsid w:val="00F57247"/>
    <w:rsid w:val="00F57C7A"/>
    <w:rsid w:val="00F60779"/>
    <w:rsid w:val="00F607C5"/>
    <w:rsid w:val="00F60DEA"/>
    <w:rsid w:val="00F61EE1"/>
    <w:rsid w:val="00F6201D"/>
    <w:rsid w:val="00F622E1"/>
    <w:rsid w:val="00F6245F"/>
    <w:rsid w:val="00F62A7B"/>
    <w:rsid w:val="00F62E26"/>
    <w:rsid w:val="00F6302A"/>
    <w:rsid w:val="00F63701"/>
    <w:rsid w:val="00F64C2B"/>
    <w:rsid w:val="00F651BE"/>
    <w:rsid w:val="00F65F7C"/>
    <w:rsid w:val="00F66446"/>
    <w:rsid w:val="00F66469"/>
    <w:rsid w:val="00F67CB6"/>
    <w:rsid w:val="00F67E36"/>
    <w:rsid w:val="00F67F53"/>
    <w:rsid w:val="00F703BE"/>
    <w:rsid w:val="00F71561"/>
    <w:rsid w:val="00F715EF"/>
    <w:rsid w:val="00F71F69"/>
    <w:rsid w:val="00F7211F"/>
    <w:rsid w:val="00F72B72"/>
    <w:rsid w:val="00F73060"/>
    <w:rsid w:val="00F73ABB"/>
    <w:rsid w:val="00F73D3F"/>
    <w:rsid w:val="00F74A0C"/>
    <w:rsid w:val="00F74BB9"/>
    <w:rsid w:val="00F75582"/>
    <w:rsid w:val="00F762EC"/>
    <w:rsid w:val="00F764BB"/>
    <w:rsid w:val="00F7684F"/>
    <w:rsid w:val="00F76EFA"/>
    <w:rsid w:val="00F804BE"/>
    <w:rsid w:val="00F809FA"/>
    <w:rsid w:val="00F817CE"/>
    <w:rsid w:val="00F8456C"/>
    <w:rsid w:val="00F851AD"/>
    <w:rsid w:val="00F85511"/>
    <w:rsid w:val="00F859D8"/>
    <w:rsid w:val="00F868F5"/>
    <w:rsid w:val="00F877C7"/>
    <w:rsid w:val="00F9044E"/>
    <w:rsid w:val="00F9056A"/>
    <w:rsid w:val="00F90F8D"/>
    <w:rsid w:val="00F92121"/>
    <w:rsid w:val="00F92782"/>
    <w:rsid w:val="00F93AA9"/>
    <w:rsid w:val="00F94076"/>
    <w:rsid w:val="00F94318"/>
    <w:rsid w:val="00F9447D"/>
    <w:rsid w:val="00F95654"/>
    <w:rsid w:val="00F96985"/>
    <w:rsid w:val="00F97838"/>
    <w:rsid w:val="00FA12F4"/>
    <w:rsid w:val="00FA1685"/>
    <w:rsid w:val="00FA1A0D"/>
    <w:rsid w:val="00FA2BB3"/>
    <w:rsid w:val="00FA3236"/>
    <w:rsid w:val="00FA5567"/>
    <w:rsid w:val="00FA5A4F"/>
    <w:rsid w:val="00FB0EBF"/>
    <w:rsid w:val="00FB12FC"/>
    <w:rsid w:val="00FB1BEC"/>
    <w:rsid w:val="00FB2C8A"/>
    <w:rsid w:val="00FB2DDA"/>
    <w:rsid w:val="00FB2EB6"/>
    <w:rsid w:val="00FB4289"/>
    <w:rsid w:val="00FB4A87"/>
    <w:rsid w:val="00FB4BE9"/>
    <w:rsid w:val="00FB4C80"/>
    <w:rsid w:val="00FB5D57"/>
    <w:rsid w:val="00FB5F42"/>
    <w:rsid w:val="00FB6A6A"/>
    <w:rsid w:val="00FC1535"/>
    <w:rsid w:val="00FC192E"/>
    <w:rsid w:val="00FC3E5D"/>
    <w:rsid w:val="00FC3EEF"/>
    <w:rsid w:val="00FC66A6"/>
    <w:rsid w:val="00FC7429"/>
    <w:rsid w:val="00FD07F6"/>
    <w:rsid w:val="00FD0885"/>
    <w:rsid w:val="00FD0BD0"/>
    <w:rsid w:val="00FD0D7E"/>
    <w:rsid w:val="00FD15DA"/>
    <w:rsid w:val="00FD1EC8"/>
    <w:rsid w:val="00FD2FB9"/>
    <w:rsid w:val="00FD35F1"/>
    <w:rsid w:val="00FD38DE"/>
    <w:rsid w:val="00FD3C26"/>
    <w:rsid w:val="00FD3C41"/>
    <w:rsid w:val="00FD3E7A"/>
    <w:rsid w:val="00FD47ED"/>
    <w:rsid w:val="00FD56F6"/>
    <w:rsid w:val="00FD6D13"/>
    <w:rsid w:val="00FD6FA2"/>
    <w:rsid w:val="00FD7155"/>
    <w:rsid w:val="00FD71DE"/>
    <w:rsid w:val="00FD74DB"/>
    <w:rsid w:val="00FD7660"/>
    <w:rsid w:val="00FD7D3E"/>
    <w:rsid w:val="00FE03CD"/>
    <w:rsid w:val="00FE0655"/>
    <w:rsid w:val="00FE14EE"/>
    <w:rsid w:val="00FE1B31"/>
    <w:rsid w:val="00FE2365"/>
    <w:rsid w:val="00FE2A35"/>
    <w:rsid w:val="00FE39D3"/>
    <w:rsid w:val="00FE4C7B"/>
    <w:rsid w:val="00FE7336"/>
    <w:rsid w:val="00FE787C"/>
    <w:rsid w:val="00FE7E3E"/>
    <w:rsid w:val="00FF284E"/>
    <w:rsid w:val="00FF45A5"/>
    <w:rsid w:val="00FF5C91"/>
    <w:rsid w:val="00FF6028"/>
    <w:rsid w:val="00FF61F0"/>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qFormat="1"/>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aliases w:val="ref"/>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link w:val="B3Char2"/>
    <w:rsid w:val="00A66F55"/>
    <w:pPr>
      <w:spacing w:after="180"/>
      <w:jc w:val="left"/>
    </w:pPr>
    <w:rPr>
      <w:lang w:eastAsia="en-US"/>
    </w:rPr>
  </w:style>
  <w:style w:type="paragraph" w:customStyle="1" w:styleId="B4">
    <w:name w:val="B4"/>
    <w:basedOn w:val="List4"/>
    <w:link w:val="B4Char"/>
    <w:rsid w:val="00A66F55"/>
    <w:pPr>
      <w:spacing w:after="180"/>
      <w:jc w:val="left"/>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9"/>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5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customStyle="1" w:styleId="PL">
    <w:name w:val="PL"/>
    <w:link w:val="PLChar"/>
    <w:rsid w:val="00680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680EEC"/>
    <w:rPr>
      <w:rFonts w:ascii="Courier New" w:eastAsia="SimSun" w:hAnsi="Courier New"/>
      <w:noProof/>
      <w:sz w:val="16"/>
      <w:lang w:val="en-GB"/>
    </w:rPr>
  </w:style>
  <w:style w:type="character" w:customStyle="1" w:styleId="THChar">
    <w:name w:val="TH Char"/>
    <w:link w:val="TH"/>
    <w:rsid w:val="00680EEC"/>
    <w:rPr>
      <w:rFonts w:ascii="Arial" w:hAnsi="Arial"/>
      <w:b/>
      <w:lang w:val="en-GB"/>
    </w:rPr>
  </w:style>
  <w:style w:type="paragraph" w:customStyle="1" w:styleId="IvDbodytext">
    <w:name w:val="IvD bodytext"/>
    <w:basedOn w:val="BodyText"/>
    <w:link w:val="IvDbodytextChar"/>
    <w:qFormat/>
    <w:rsid w:val="006E21E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6E21EC"/>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5B1FB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B1FBF"/>
    <w:rPr>
      <w:rFonts w:ascii="Arial" w:hAnsi="Arial"/>
      <w:i/>
      <w:color w:val="7F7F7F" w:themeColor="text1" w:themeTint="80"/>
      <w:spacing w:val="2"/>
      <w:sz w:val="18"/>
      <w:szCs w:val="18"/>
    </w:rPr>
  </w:style>
  <w:style w:type="paragraph" w:styleId="Revision">
    <w:name w:val="Revision"/>
    <w:hidden/>
    <w:uiPriority w:val="99"/>
    <w:semiHidden/>
    <w:rsid w:val="008F2FB3"/>
    <w:rPr>
      <w:rFonts w:ascii="Arial" w:hAnsi="Arial"/>
      <w:lang w:val="en-GB" w:eastAsia="zh-CN"/>
    </w:rPr>
  </w:style>
  <w:style w:type="character" w:customStyle="1" w:styleId="Doc-titleChar">
    <w:name w:val="Doc-title Char"/>
    <w:link w:val="Doc-title"/>
    <w:locked/>
    <w:rsid w:val="00E51CF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51CF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CommentTextChar">
    <w:name w:val="Comment Text Char"/>
    <w:basedOn w:val="DefaultParagraphFont"/>
    <w:link w:val="CommentText"/>
    <w:qFormat/>
    <w:rsid w:val="00963824"/>
    <w:rPr>
      <w:rFonts w:ascii="Arial" w:hAnsi="Arial"/>
      <w:lang w:val="en-GB" w:eastAsia="zh-CN"/>
    </w:rPr>
  </w:style>
  <w:style w:type="paragraph" w:styleId="TOCHeading">
    <w:name w:val="TOC Heading"/>
    <w:basedOn w:val="Heading1"/>
    <w:next w:val="Normal"/>
    <w:uiPriority w:val="39"/>
    <w:unhideWhenUsed/>
    <w:qFormat/>
    <w:rsid w:val="000407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B1Char1">
    <w:name w:val="B1 Char1"/>
    <w:link w:val="B1"/>
    <w:qFormat/>
    <w:rsid w:val="000F4391"/>
    <w:rPr>
      <w:rFonts w:ascii="Arial" w:hAnsi="Arial"/>
      <w:lang w:val="en-GB"/>
    </w:rPr>
  </w:style>
  <w:style w:type="character" w:customStyle="1" w:styleId="B2Char">
    <w:name w:val="B2 Char"/>
    <w:link w:val="B2"/>
    <w:qFormat/>
    <w:rsid w:val="000F4391"/>
    <w:rPr>
      <w:rFonts w:ascii="Arial" w:hAnsi="Arial"/>
      <w:lang w:val="en-GB"/>
    </w:rPr>
  </w:style>
  <w:style w:type="character" w:customStyle="1" w:styleId="B3Char2">
    <w:name w:val="B3 Char2"/>
    <w:link w:val="B3"/>
    <w:qFormat/>
    <w:rsid w:val="007C3EEF"/>
    <w:rPr>
      <w:rFonts w:ascii="Arial" w:hAnsi="Arial"/>
      <w:lang w:val="en-GB"/>
    </w:rPr>
  </w:style>
  <w:style w:type="character" w:customStyle="1" w:styleId="B4Char">
    <w:name w:val="B4 Char"/>
    <w:link w:val="B4"/>
    <w:rsid w:val="007C3EEF"/>
    <w:rPr>
      <w:rFonts w:ascii="Arial" w:hAnsi="Arial"/>
      <w:lang w:val="en-GB"/>
    </w:rPr>
  </w:style>
  <w:style w:type="character" w:customStyle="1" w:styleId="EditorsNoteChar">
    <w:name w:val="Editor's Note Char"/>
    <w:aliases w:val="EN Char"/>
    <w:link w:val="EditorsNote"/>
    <w:rsid w:val="004B15A7"/>
    <w:rPr>
      <w:rFonts w:ascii="Arial" w:hAnsi="Arial"/>
      <w:color w:val="FF0000"/>
      <w:lang w:val="en-GB"/>
    </w:rPr>
  </w:style>
  <w:style w:type="character" w:customStyle="1" w:styleId="B5Char">
    <w:name w:val="B5 Char"/>
    <w:link w:val="B5"/>
    <w:rsid w:val="00C46555"/>
    <w:rPr>
      <w:rFonts w:ascii="Arial" w:hAnsi="Arial"/>
      <w:lang w:val="en-GB"/>
    </w:rPr>
  </w:style>
  <w:style w:type="paragraph" w:customStyle="1" w:styleId="B6">
    <w:name w:val="B6"/>
    <w:basedOn w:val="B5"/>
    <w:qFormat/>
    <w:rsid w:val="00C46555"/>
    <w:rPr>
      <w:rFonts w:ascii="Times New Roman" w:eastAsia="Malgun Gothic" w:hAnsi="Times New Roman"/>
      <w:lang w:eastAsia="ja-JP"/>
    </w:rPr>
  </w:style>
  <w:style w:type="character" w:customStyle="1" w:styleId="fontstyle01">
    <w:name w:val="fontstyle01"/>
    <w:basedOn w:val="DefaultParagraphFont"/>
    <w:rsid w:val="008074BE"/>
    <w:rPr>
      <w:rFonts w:ascii="Times-Roman" w:hAnsi="Times-Roman" w:hint="default"/>
      <w:b w:val="0"/>
      <w:bCs w:val="0"/>
      <w:i w:val="0"/>
      <w:iCs w:val="0"/>
      <w:color w:val="000000"/>
      <w:sz w:val="20"/>
      <w:szCs w:val="20"/>
    </w:rPr>
  </w:style>
  <w:style w:type="paragraph" w:customStyle="1" w:styleId="Agreement">
    <w:name w:val="Agreement"/>
    <w:basedOn w:val="Normal"/>
    <w:next w:val="Doc-text2"/>
    <w:rsid w:val="008E3628"/>
    <w:pPr>
      <w:numPr>
        <w:numId w:val="2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719">
      <w:bodyDiv w:val="1"/>
      <w:marLeft w:val="0"/>
      <w:marRight w:val="0"/>
      <w:marTop w:val="0"/>
      <w:marBottom w:val="0"/>
      <w:divBdr>
        <w:top w:val="none" w:sz="0" w:space="0" w:color="auto"/>
        <w:left w:val="none" w:sz="0" w:space="0" w:color="auto"/>
        <w:bottom w:val="none" w:sz="0" w:space="0" w:color="auto"/>
        <w:right w:val="none" w:sz="0" w:space="0" w:color="auto"/>
      </w:divBdr>
      <w:divsChild>
        <w:div w:id="603461140">
          <w:marLeft w:val="274"/>
          <w:marRight w:val="0"/>
          <w:marTop w:val="86"/>
          <w:marBottom w:val="0"/>
          <w:divBdr>
            <w:top w:val="none" w:sz="0" w:space="0" w:color="auto"/>
            <w:left w:val="none" w:sz="0" w:space="0" w:color="auto"/>
            <w:bottom w:val="none" w:sz="0" w:space="0" w:color="auto"/>
            <w:right w:val="none" w:sz="0" w:space="0" w:color="auto"/>
          </w:divBdr>
        </w:div>
      </w:divsChild>
    </w:div>
    <w:div w:id="29035757">
      <w:bodyDiv w:val="1"/>
      <w:marLeft w:val="0"/>
      <w:marRight w:val="0"/>
      <w:marTop w:val="0"/>
      <w:marBottom w:val="0"/>
      <w:divBdr>
        <w:top w:val="none" w:sz="0" w:space="0" w:color="auto"/>
        <w:left w:val="none" w:sz="0" w:space="0" w:color="auto"/>
        <w:bottom w:val="none" w:sz="0" w:space="0" w:color="auto"/>
        <w:right w:val="none" w:sz="0" w:space="0" w:color="auto"/>
      </w:divBdr>
    </w:div>
    <w:div w:id="45297524">
      <w:bodyDiv w:val="1"/>
      <w:marLeft w:val="0"/>
      <w:marRight w:val="0"/>
      <w:marTop w:val="0"/>
      <w:marBottom w:val="0"/>
      <w:divBdr>
        <w:top w:val="none" w:sz="0" w:space="0" w:color="auto"/>
        <w:left w:val="none" w:sz="0" w:space="0" w:color="auto"/>
        <w:bottom w:val="none" w:sz="0" w:space="0" w:color="auto"/>
        <w:right w:val="none" w:sz="0" w:space="0" w:color="auto"/>
      </w:divBdr>
      <w:divsChild>
        <w:div w:id="1747724077">
          <w:marLeft w:val="274"/>
          <w:marRight w:val="0"/>
          <w:marTop w:val="86"/>
          <w:marBottom w:val="0"/>
          <w:divBdr>
            <w:top w:val="none" w:sz="0" w:space="0" w:color="auto"/>
            <w:left w:val="none" w:sz="0" w:space="0" w:color="auto"/>
            <w:bottom w:val="none" w:sz="0" w:space="0" w:color="auto"/>
            <w:right w:val="none" w:sz="0" w:space="0" w:color="auto"/>
          </w:divBdr>
        </w:div>
      </w:divsChild>
    </w:div>
    <w:div w:id="55444155">
      <w:bodyDiv w:val="1"/>
      <w:marLeft w:val="0"/>
      <w:marRight w:val="0"/>
      <w:marTop w:val="0"/>
      <w:marBottom w:val="0"/>
      <w:divBdr>
        <w:top w:val="none" w:sz="0" w:space="0" w:color="auto"/>
        <w:left w:val="none" w:sz="0" w:space="0" w:color="auto"/>
        <w:bottom w:val="none" w:sz="0" w:space="0" w:color="auto"/>
        <w:right w:val="none" w:sz="0" w:space="0" w:color="auto"/>
      </w:divBdr>
    </w:div>
    <w:div w:id="193428227">
      <w:bodyDiv w:val="1"/>
      <w:marLeft w:val="0"/>
      <w:marRight w:val="0"/>
      <w:marTop w:val="0"/>
      <w:marBottom w:val="0"/>
      <w:divBdr>
        <w:top w:val="none" w:sz="0" w:space="0" w:color="auto"/>
        <w:left w:val="none" w:sz="0" w:space="0" w:color="auto"/>
        <w:bottom w:val="none" w:sz="0" w:space="0" w:color="auto"/>
        <w:right w:val="none" w:sz="0" w:space="0" w:color="auto"/>
      </w:divBdr>
      <w:divsChild>
        <w:div w:id="904527883">
          <w:marLeft w:val="274"/>
          <w:marRight w:val="0"/>
          <w:marTop w:val="115"/>
          <w:marBottom w:val="0"/>
          <w:divBdr>
            <w:top w:val="none" w:sz="0" w:space="0" w:color="auto"/>
            <w:left w:val="none" w:sz="0" w:space="0" w:color="auto"/>
            <w:bottom w:val="none" w:sz="0" w:space="0" w:color="auto"/>
            <w:right w:val="none" w:sz="0" w:space="0" w:color="auto"/>
          </w:divBdr>
        </w:div>
        <w:div w:id="1761683325">
          <w:marLeft w:val="835"/>
          <w:marRight w:val="0"/>
          <w:marTop w:val="86"/>
          <w:marBottom w:val="0"/>
          <w:divBdr>
            <w:top w:val="none" w:sz="0" w:space="0" w:color="auto"/>
            <w:left w:val="none" w:sz="0" w:space="0" w:color="auto"/>
            <w:bottom w:val="none" w:sz="0" w:space="0" w:color="auto"/>
            <w:right w:val="none" w:sz="0" w:space="0" w:color="auto"/>
          </w:divBdr>
        </w:div>
        <w:div w:id="1083915450">
          <w:marLeft w:val="835"/>
          <w:marRight w:val="0"/>
          <w:marTop w:val="86"/>
          <w:marBottom w:val="0"/>
          <w:divBdr>
            <w:top w:val="none" w:sz="0" w:space="0" w:color="auto"/>
            <w:left w:val="none" w:sz="0" w:space="0" w:color="auto"/>
            <w:bottom w:val="none" w:sz="0" w:space="0" w:color="auto"/>
            <w:right w:val="none" w:sz="0" w:space="0" w:color="auto"/>
          </w:divBdr>
        </w:div>
        <w:div w:id="1043215948">
          <w:marLeft w:val="835"/>
          <w:marRight w:val="0"/>
          <w:marTop w:val="86"/>
          <w:marBottom w:val="0"/>
          <w:divBdr>
            <w:top w:val="none" w:sz="0" w:space="0" w:color="auto"/>
            <w:left w:val="none" w:sz="0" w:space="0" w:color="auto"/>
            <w:bottom w:val="none" w:sz="0" w:space="0" w:color="auto"/>
            <w:right w:val="none" w:sz="0" w:space="0" w:color="auto"/>
          </w:divBdr>
        </w:div>
        <w:div w:id="1549145562">
          <w:marLeft w:val="1411"/>
          <w:marRight w:val="0"/>
          <w:marTop w:val="86"/>
          <w:marBottom w:val="0"/>
          <w:divBdr>
            <w:top w:val="none" w:sz="0" w:space="0" w:color="auto"/>
            <w:left w:val="none" w:sz="0" w:space="0" w:color="auto"/>
            <w:bottom w:val="none" w:sz="0" w:space="0" w:color="auto"/>
            <w:right w:val="none" w:sz="0" w:space="0" w:color="auto"/>
          </w:divBdr>
        </w:div>
        <w:div w:id="31074571">
          <w:marLeft w:val="1411"/>
          <w:marRight w:val="0"/>
          <w:marTop w:val="86"/>
          <w:marBottom w:val="0"/>
          <w:divBdr>
            <w:top w:val="none" w:sz="0" w:space="0" w:color="auto"/>
            <w:left w:val="none" w:sz="0" w:space="0" w:color="auto"/>
            <w:bottom w:val="none" w:sz="0" w:space="0" w:color="auto"/>
            <w:right w:val="none" w:sz="0" w:space="0" w:color="auto"/>
          </w:divBdr>
        </w:div>
        <w:div w:id="1972245399">
          <w:marLeft w:val="1411"/>
          <w:marRight w:val="0"/>
          <w:marTop w:val="86"/>
          <w:marBottom w:val="0"/>
          <w:divBdr>
            <w:top w:val="none" w:sz="0" w:space="0" w:color="auto"/>
            <w:left w:val="none" w:sz="0" w:space="0" w:color="auto"/>
            <w:bottom w:val="none" w:sz="0" w:space="0" w:color="auto"/>
            <w:right w:val="none" w:sz="0" w:space="0" w:color="auto"/>
          </w:divBdr>
        </w:div>
        <w:div w:id="10106667">
          <w:marLeft w:val="1411"/>
          <w:marRight w:val="0"/>
          <w:marTop w:val="86"/>
          <w:marBottom w:val="0"/>
          <w:divBdr>
            <w:top w:val="none" w:sz="0" w:space="0" w:color="auto"/>
            <w:left w:val="none" w:sz="0" w:space="0" w:color="auto"/>
            <w:bottom w:val="none" w:sz="0" w:space="0" w:color="auto"/>
            <w:right w:val="none" w:sz="0" w:space="0" w:color="auto"/>
          </w:divBdr>
        </w:div>
        <w:div w:id="82265392">
          <w:marLeft w:val="1973"/>
          <w:marRight w:val="0"/>
          <w:marTop w:val="86"/>
          <w:marBottom w:val="0"/>
          <w:divBdr>
            <w:top w:val="none" w:sz="0" w:space="0" w:color="auto"/>
            <w:left w:val="none" w:sz="0" w:space="0" w:color="auto"/>
            <w:bottom w:val="none" w:sz="0" w:space="0" w:color="auto"/>
            <w:right w:val="none" w:sz="0" w:space="0" w:color="auto"/>
          </w:divBdr>
        </w:div>
        <w:div w:id="1421489303">
          <w:marLeft w:val="2549"/>
          <w:marRight w:val="0"/>
          <w:marTop w:val="77"/>
          <w:marBottom w:val="0"/>
          <w:divBdr>
            <w:top w:val="none" w:sz="0" w:space="0" w:color="auto"/>
            <w:left w:val="none" w:sz="0" w:space="0" w:color="auto"/>
            <w:bottom w:val="none" w:sz="0" w:space="0" w:color="auto"/>
            <w:right w:val="none" w:sz="0" w:space="0" w:color="auto"/>
          </w:divBdr>
        </w:div>
        <w:div w:id="1184706460">
          <w:marLeft w:val="1973"/>
          <w:marRight w:val="0"/>
          <w:marTop w:val="86"/>
          <w:marBottom w:val="0"/>
          <w:divBdr>
            <w:top w:val="none" w:sz="0" w:space="0" w:color="auto"/>
            <w:left w:val="none" w:sz="0" w:space="0" w:color="auto"/>
            <w:bottom w:val="none" w:sz="0" w:space="0" w:color="auto"/>
            <w:right w:val="none" w:sz="0" w:space="0" w:color="auto"/>
          </w:divBdr>
        </w:div>
        <w:div w:id="245696004">
          <w:marLeft w:val="2549"/>
          <w:marRight w:val="0"/>
          <w:marTop w:val="77"/>
          <w:marBottom w:val="0"/>
          <w:divBdr>
            <w:top w:val="none" w:sz="0" w:space="0" w:color="auto"/>
            <w:left w:val="none" w:sz="0" w:space="0" w:color="auto"/>
            <w:bottom w:val="none" w:sz="0" w:space="0" w:color="auto"/>
            <w:right w:val="none" w:sz="0" w:space="0" w:color="auto"/>
          </w:divBdr>
        </w:div>
        <w:div w:id="1222250825">
          <w:marLeft w:val="1411"/>
          <w:marRight w:val="0"/>
          <w:marTop w:val="86"/>
          <w:marBottom w:val="0"/>
          <w:divBdr>
            <w:top w:val="none" w:sz="0" w:space="0" w:color="auto"/>
            <w:left w:val="none" w:sz="0" w:space="0" w:color="auto"/>
            <w:bottom w:val="none" w:sz="0" w:space="0" w:color="auto"/>
            <w:right w:val="none" w:sz="0" w:space="0" w:color="auto"/>
          </w:divBdr>
        </w:div>
        <w:div w:id="1774935810">
          <w:marLeft w:val="1973"/>
          <w:marRight w:val="0"/>
          <w:marTop w:val="86"/>
          <w:marBottom w:val="0"/>
          <w:divBdr>
            <w:top w:val="none" w:sz="0" w:space="0" w:color="auto"/>
            <w:left w:val="none" w:sz="0" w:space="0" w:color="auto"/>
            <w:bottom w:val="none" w:sz="0" w:space="0" w:color="auto"/>
            <w:right w:val="none" w:sz="0" w:space="0" w:color="auto"/>
          </w:divBdr>
        </w:div>
        <w:div w:id="2047020119">
          <w:marLeft w:val="2549"/>
          <w:marRight w:val="0"/>
          <w:marTop w:val="77"/>
          <w:marBottom w:val="0"/>
          <w:divBdr>
            <w:top w:val="none" w:sz="0" w:space="0" w:color="auto"/>
            <w:left w:val="none" w:sz="0" w:space="0" w:color="auto"/>
            <w:bottom w:val="none" w:sz="0" w:space="0" w:color="auto"/>
            <w:right w:val="none" w:sz="0" w:space="0" w:color="auto"/>
          </w:divBdr>
        </w:div>
        <w:div w:id="187912843">
          <w:marLeft w:val="1973"/>
          <w:marRight w:val="0"/>
          <w:marTop w:val="86"/>
          <w:marBottom w:val="0"/>
          <w:divBdr>
            <w:top w:val="none" w:sz="0" w:space="0" w:color="auto"/>
            <w:left w:val="none" w:sz="0" w:space="0" w:color="auto"/>
            <w:bottom w:val="none" w:sz="0" w:space="0" w:color="auto"/>
            <w:right w:val="none" w:sz="0" w:space="0" w:color="auto"/>
          </w:divBdr>
        </w:div>
        <w:div w:id="1849513747">
          <w:marLeft w:val="2549"/>
          <w:marRight w:val="0"/>
          <w:marTop w:val="77"/>
          <w:marBottom w:val="0"/>
          <w:divBdr>
            <w:top w:val="none" w:sz="0" w:space="0" w:color="auto"/>
            <w:left w:val="none" w:sz="0" w:space="0" w:color="auto"/>
            <w:bottom w:val="none" w:sz="0" w:space="0" w:color="auto"/>
            <w:right w:val="none" w:sz="0" w:space="0" w:color="auto"/>
          </w:divBdr>
        </w:div>
      </w:divsChild>
    </w:div>
    <w:div w:id="363362856">
      <w:bodyDiv w:val="1"/>
      <w:marLeft w:val="0"/>
      <w:marRight w:val="0"/>
      <w:marTop w:val="0"/>
      <w:marBottom w:val="0"/>
      <w:divBdr>
        <w:top w:val="none" w:sz="0" w:space="0" w:color="auto"/>
        <w:left w:val="none" w:sz="0" w:space="0" w:color="auto"/>
        <w:bottom w:val="none" w:sz="0" w:space="0" w:color="auto"/>
        <w:right w:val="none" w:sz="0" w:space="0" w:color="auto"/>
      </w:divBdr>
    </w:div>
    <w:div w:id="365637701">
      <w:bodyDiv w:val="1"/>
      <w:marLeft w:val="0"/>
      <w:marRight w:val="0"/>
      <w:marTop w:val="0"/>
      <w:marBottom w:val="0"/>
      <w:divBdr>
        <w:top w:val="none" w:sz="0" w:space="0" w:color="auto"/>
        <w:left w:val="none" w:sz="0" w:space="0" w:color="auto"/>
        <w:bottom w:val="none" w:sz="0" w:space="0" w:color="auto"/>
        <w:right w:val="none" w:sz="0" w:space="0" w:color="auto"/>
      </w:divBdr>
      <w:divsChild>
        <w:div w:id="1279407358">
          <w:marLeft w:val="274"/>
          <w:marRight w:val="0"/>
          <w:marTop w:val="86"/>
          <w:marBottom w:val="0"/>
          <w:divBdr>
            <w:top w:val="none" w:sz="0" w:space="0" w:color="auto"/>
            <w:left w:val="none" w:sz="0" w:space="0" w:color="auto"/>
            <w:bottom w:val="none" w:sz="0" w:space="0" w:color="auto"/>
            <w:right w:val="none" w:sz="0" w:space="0" w:color="auto"/>
          </w:divBdr>
        </w:div>
      </w:divsChild>
    </w:div>
    <w:div w:id="385762291">
      <w:bodyDiv w:val="1"/>
      <w:marLeft w:val="0"/>
      <w:marRight w:val="0"/>
      <w:marTop w:val="0"/>
      <w:marBottom w:val="0"/>
      <w:divBdr>
        <w:top w:val="none" w:sz="0" w:space="0" w:color="auto"/>
        <w:left w:val="none" w:sz="0" w:space="0" w:color="auto"/>
        <w:bottom w:val="none" w:sz="0" w:space="0" w:color="auto"/>
        <w:right w:val="none" w:sz="0" w:space="0" w:color="auto"/>
      </w:divBdr>
    </w:div>
    <w:div w:id="754977160">
      <w:bodyDiv w:val="1"/>
      <w:marLeft w:val="0"/>
      <w:marRight w:val="0"/>
      <w:marTop w:val="0"/>
      <w:marBottom w:val="0"/>
      <w:divBdr>
        <w:top w:val="none" w:sz="0" w:space="0" w:color="auto"/>
        <w:left w:val="none" w:sz="0" w:space="0" w:color="auto"/>
        <w:bottom w:val="none" w:sz="0" w:space="0" w:color="auto"/>
        <w:right w:val="none" w:sz="0" w:space="0" w:color="auto"/>
      </w:divBdr>
    </w:div>
    <w:div w:id="91956087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5302595">
      <w:bodyDiv w:val="1"/>
      <w:marLeft w:val="0"/>
      <w:marRight w:val="0"/>
      <w:marTop w:val="0"/>
      <w:marBottom w:val="0"/>
      <w:divBdr>
        <w:top w:val="none" w:sz="0" w:space="0" w:color="auto"/>
        <w:left w:val="none" w:sz="0" w:space="0" w:color="auto"/>
        <w:bottom w:val="none" w:sz="0" w:space="0" w:color="auto"/>
        <w:right w:val="none" w:sz="0" w:space="0" w:color="auto"/>
      </w:divBdr>
    </w:div>
    <w:div w:id="1660428491">
      <w:bodyDiv w:val="1"/>
      <w:marLeft w:val="0"/>
      <w:marRight w:val="0"/>
      <w:marTop w:val="0"/>
      <w:marBottom w:val="0"/>
      <w:divBdr>
        <w:top w:val="none" w:sz="0" w:space="0" w:color="auto"/>
        <w:left w:val="none" w:sz="0" w:space="0" w:color="auto"/>
        <w:bottom w:val="none" w:sz="0" w:space="0" w:color="auto"/>
        <w:right w:val="none" w:sz="0" w:space="0" w:color="auto"/>
      </w:divBdr>
      <w:divsChild>
        <w:div w:id="823665762">
          <w:marLeft w:val="274"/>
          <w:marRight w:val="0"/>
          <w:marTop w:val="86"/>
          <w:marBottom w:val="0"/>
          <w:divBdr>
            <w:top w:val="none" w:sz="0" w:space="0" w:color="auto"/>
            <w:left w:val="none" w:sz="0" w:space="0" w:color="auto"/>
            <w:bottom w:val="none" w:sz="0" w:space="0" w:color="auto"/>
            <w:right w:val="none" w:sz="0" w:space="0" w:color="auto"/>
          </w:divBdr>
        </w:div>
        <w:div w:id="515194215">
          <w:marLeft w:val="274"/>
          <w:marRight w:val="0"/>
          <w:marTop w:val="86"/>
          <w:marBottom w:val="0"/>
          <w:divBdr>
            <w:top w:val="none" w:sz="0" w:space="0" w:color="auto"/>
            <w:left w:val="none" w:sz="0" w:space="0" w:color="auto"/>
            <w:bottom w:val="none" w:sz="0" w:space="0" w:color="auto"/>
            <w:right w:val="none" w:sz="0" w:space="0" w:color="auto"/>
          </w:divBdr>
        </w:div>
        <w:div w:id="291516733">
          <w:marLeft w:val="274"/>
          <w:marRight w:val="0"/>
          <w:marTop w:val="86"/>
          <w:marBottom w:val="0"/>
          <w:divBdr>
            <w:top w:val="none" w:sz="0" w:space="0" w:color="auto"/>
            <w:left w:val="none" w:sz="0" w:space="0" w:color="auto"/>
            <w:bottom w:val="none" w:sz="0" w:space="0" w:color="auto"/>
            <w:right w:val="none" w:sz="0" w:space="0" w:color="auto"/>
          </w:divBdr>
        </w:div>
        <w:div w:id="663628674">
          <w:marLeft w:val="274"/>
          <w:marRight w:val="0"/>
          <w:marTop w:val="86"/>
          <w:marBottom w:val="0"/>
          <w:divBdr>
            <w:top w:val="none" w:sz="0" w:space="0" w:color="auto"/>
            <w:left w:val="none" w:sz="0" w:space="0" w:color="auto"/>
            <w:bottom w:val="none" w:sz="0" w:space="0" w:color="auto"/>
            <w:right w:val="none" w:sz="0" w:space="0" w:color="auto"/>
          </w:divBdr>
        </w:div>
        <w:div w:id="766116745">
          <w:marLeft w:val="274"/>
          <w:marRight w:val="0"/>
          <w:marTop w:val="86"/>
          <w:marBottom w:val="0"/>
          <w:divBdr>
            <w:top w:val="none" w:sz="0" w:space="0" w:color="auto"/>
            <w:left w:val="none" w:sz="0" w:space="0" w:color="auto"/>
            <w:bottom w:val="none" w:sz="0" w:space="0" w:color="auto"/>
            <w:right w:val="none" w:sz="0" w:space="0" w:color="auto"/>
          </w:divBdr>
        </w:div>
        <w:div w:id="789131086">
          <w:marLeft w:val="274"/>
          <w:marRight w:val="0"/>
          <w:marTop w:val="86"/>
          <w:marBottom w:val="0"/>
          <w:divBdr>
            <w:top w:val="none" w:sz="0" w:space="0" w:color="auto"/>
            <w:left w:val="none" w:sz="0" w:space="0" w:color="auto"/>
            <w:bottom w:val="none" w:sz="0" w:space="0" w:color="auto"/>
            <w:right w:val="none" w:sz="0" w:space="0" w:color="auto"/>
          </w:divBdr>
        </w:div>
        <w:div w:id="347176768">
          <w:marLeft w:val="274"/>
          <w:marRight w:val="0"/>
          <w:marTop w:val="86"/>
          <w:marBottom w:val="0"/>
          <w:divBdr>
            <w:top w:val="none" w:sz="0" w:space="0" w:color="auto"/>
            <w:left w:val="none" w:sz="0" w:space="0" w:color="auto"/>
            <w:bottom w:val="none" w:sz="0" w:space="0" w:color="auto"/>
            <w:right w:val="none" w:sz="0" w:space="0" w:color="auto"/>
          </w:divBdr>
        </w:div>
      </w:divsChild>
    </w:div>
    <w:div w:id="1766343370">
      <w:bodyDiv w:val="1"/>
      <w:marLeft w:val="0"/>
      <w:marRight w:val="0"/>
      <w:marTop w:val="0"/>
      <w:marBottom w:val="0"/>
      <w:divBdr>
        <w:top w:val="none" w:sz="0" w:space="0" w:color="auto"/>
        <w:left w:val="none" w:sz="0" w:space="0" w:color="auto"/>
        <w:bottom w:val="none" w:sz="0" w:space="0" w:color="auto"/>
        <w:right w:val="none" w:sz="0" w:space="0" w:color="auto"/>
      </w:divBdr>
    </w:div>
    <w:div w:id="1822771957">
      <w:bodyDiv w:val="1"/>
      <w:marLeft w:val="0"/>
      <w:marRight w:val="0"/>
      <w:marTop w:val="0"/>
      <w:marBottom w:val="0"/>
      <w:divBdr>
        <w:top w:val="none" w:sz="0" w:space="0" w:color="auto"/>
        <w:left w:val="none" w:sz="0" w:space="0" w:color="auto"/>
        <w:bottom w:val="none" w:sz="0" w:space="0" w:color="auto"/>
        <w:right w:val="none" w:sz="0" w:space="0" w:color="auto"/>
      </w:divBdr>
      <w:divsChild>
        <w:div w:id="426122371">
          <w:marLeft w:val="274"/>
          <w:marRight w:val="0"/>
          <w:marTop w:val="86"/>
          <w:marBottom w:val="0"/>
          <w:divBdr>
            <w:top w:val="none" w:sz="0" w:space="0" w:color="auto"/>
            <w:left w:val="none" w:sz="0" w:space="0" w:color="auto"/>
            <w:bottom w:val="none" w:sz="0" w:space="0" w:color="auto"/>
            <w:right w:val="none" w:sz="0" w:space="0" w:color="auto"/>
          </w:divBdr>
        </w:div>
      </w:divsChild>
    </w:div>
    <w:div w:id="1862546269">
      <w:bodyDiv w:val="1"/>
      <w:marLeft w:val="0"/>
      <w:marRight w:val="0"/>
      <w:marTop w:val="0"/>
      <w:marBottom w:val="0"/>
      <w:divBdr>
        <w:top w:val="none" w:sz="0" w:space="0" w:color="auto"/>
        <w:left w:val="none" w:sz="0" w:space="0" w:color="auto"/>
        <w:bottom w:val="none" w:sz="0" w:space="0" w:color="auto"/>
        <w:right w:val="none" w:sz="0" w:space="0" w:color="auto"/>
      </w:divBdr>
      <w:divsChild>
        <w:div w:id="2092389490">
          <w:marLeft w:val="274"/>
          <w:marRight w:val="0"/>
          <w:marTop w:val="86"/>
          <w:marBottom w:val="0"/>
          <w:divBdr>
            <w:top w:val="none" w:sz="0" w:space="0" w:color="auto"/>
            <w:left w:val="none" w:sz="0" w:space="0" w:color="auto"/>
            <w:bottom w:val="none" w:sz="0" w:space="0" w:color="auto"/>
            <w:right w:val="none" w:sz="0" w:space="0" w:color="auto"/>
          </w:divBdr>
        </w:div>
        <w:div w:id="1076048875">
          <w:marLeft w:val="274"/>
          <w:marRight w:val="0"/>
          <w:marTop w:val="86"/>
          <w:marBottom w:val="0"/>
          <w:divBdr>
            <w:top w:val="none" w:sz="0" w:space="0" w:color="auto"/>
            <w:left w:val="none" w:sz="0" w:space="0" w:color="auto"/>
            <w:bottom w:val="none" w:sz="0" w:space="0" w:color="auto"/>
            <w:right w:val="none" w:sz="0" w:space="0" w:color="auto"/>
          </w:divBdr>
        </w:div>
        <w:div w:id="28648445">
          <w:marLeft w:val="274"/>
          <w:marRight w:val="0"/>
          <w:marTop w:val="86"/>
          <w:marBottom w:val="0"/>
          <w:divBdr>
            <w:top w:val="none" w:sz="0" w:space="0" w:color="auto"/>
            <w:left w:val="none" w:sz="0" w:space="0" w:color="auto"/>
            <w:bottom w:val="none" w:sz="0" w:space="0" w:color="auto"/>
            <w:right w:val="none" w:sz="0" w:space="0" w:color="auto"/>
          </w:divBdr>
        </w:div>
        <w:div w:id="1026558894">
          <w:marLeft w:val="274"/>
          <w:marRight w:val="0"/>
          <w:marTop w:val="86"/>
          <w:marBottom w:val="0"/>
          <w:divBdr>
            <w:top w:val="none" w:sz="0" w:space="0" w:color="auto"/>
            <w:left w:val="none" w:sz="0" w:space="0" w:color="auto"/>
            <w:bottom w:val="none" w:sz="0" w:space="0" w:color="auto"/>
            <w:right w:val="none" w:sz="0" w:space="0" w:color="auto"/>
          </w:divBdr>
        </w:div>
        <w:div w:id="1548027915">
          <w:marLeft w:val="274"/>
          <w:marRight w:val="0"/>
          <w:marTop w:val="86"/>
          <w:marBottom w:val="0"/>
          <w:divBdr>
            <w:top w:val="none" w:sz="0" w:space="0" w:color="auto"/>
            <w:left w:val="none" w:sz="0" w:space="0" w:color="auto"/>
            <w:bottom w:val="none" w:sz="0" w:space="0" w:color="auto"/>
            <w:right w:val="none" w:sz="0" w:space="0" w:color="auto"/>
          </w:divBdr>
        </w:div>
        <w:div w:id="1908612548">
          <w:marLeft w:val="274"/>
          <w:marRight w:val="0"/>
          <w:marTop w:val="86"/>
          <w:marBottom w:val="0"/>
          <w:divBdr>
            <w:top w:val="none" w:sz="0" w:space="0" w:color="auto"/>
            <w:left w:val="none" w:sz="0" w:space="0" w:color="auto"/>
            <w:bottom w:val="none" w:sz="0" w:space="0" w:color="auto"/>
            <w:right w:val="none" w:sz="0" w:space="0" w:color="auto"/>
          </w:divBdr>
        </w:div>
        <w:div w:id="1395153859">
          <w:marLeft w:val="274"/>
          <w:marRight w:val="0"/>
          <w:marTop w:val="86"/>
          <w:marBottom w:val="0"/>
          <w:divBdr>
            <w:top w:val="none" w:sz="0" w:space="0" w:color="auto"/>
            <w:left w:val="none" w:sz="0" w:space="0" w:color="auto"/>
            <w:bottom w:val="none" w:sz="0" w:space="0" w:color="auto"/>
            <w:right w:val="none" w:sz="0" w:space="0" w:color="auto"/>
          </w:divBdr>
        </w:div>
        <w:div w:id="1946493469">
          <w:marLeft w:val="274"/>
          <w:marRight w:val="0"/>
          <w:marTop w:val="86"/>
          <w:marBottom w:val="0"/>
          <w:divBdr>
            <w:top w:val="none" w:sz="0" w:space="0" w:color="auto"/>
            <w:left w:val="none" w:sz="0" w:space="0" w:color="auto"/>
            <w:bottom w:val="none" w:sz="0" w:space="0" w:color="auto"/>
            <w:right w:val="none" w:sz="0" w:space="0" w:color="auto"/>
          </w:divBdr>
        </w:div>
        <w:div w:id="2102406807">
          <w:marLeft w:val="274"/>
          <w:marRight w:val="0"/>
          <w:marTop w:val="86"/>
          <w:marBottom w:val="0"/>
          <w:divBdr>
            <w:top w:val="none" w:sz="0" w:space="0" w:color="auto"/>
            <w:left w:val="none" w:sz="0" w:space="0" w:color="auto"/>
            <w:bottom w:val="none" w:sz="0" w:space="0" w:color="auto"/>
            <w:right w:val="none" w:sz="0" w:space="0" w:color="auto"/>
          </w:divBdr>
        </w:div>
        <w:div w:id="658771716">
          <w:marLeft w:val="274"/>
          <w:marRight w:val="0"/>
          <w:marTop w:val="86"/>
          <w:marBottom w:val="0"/>
          <w:divBdr>
            <w:top w:val="none" w:sz="0" w:space="0" w:color="auto"/>
            <w:left w:val="none" w:sz="0" w:space="0" w:color="auto"/>
            <w:bottom w:val="none" w:sz="0" w:space="0" w:color="auto"/>
            <w:right w:val="none" w:sz="0" w:space="0" w:color="auto"/>
          </w:divBdr>
        </w:div>
        <w:div w:id="1274098017">
          <w:marLeft w:val="274"/>
          <w:marRight w:val="0"/>
          <w:marTop w:val="86"/>
          <w:marBottom w:val="0"/>
          <w:divBdr>
            <w:top w:val="none" w:sz="0" w:space="0" w:color="auto"/>
            <w:left w:val="none" w:sz="0" w:space="0" w:color="auto"/>
            <w:bottom w:val="none" w:sz="0" w:space="0" w:color="auto"/>
            <w:right w:val="none" w:sz="0" w:space="0" w:color="auto"/>
          </w:divBdr>
        </w:div>
      </w:divsChild>
    </w:div>
    <w:div w:id="2005354859">
      <w:bodyDiv w:val="1"/>
      <w:marLeft w:val="0"/>
      <w:marRight w:val="0"/>
      <w:marTop w:val="0"/>
      <w:marBottom w:val="0"/>
      <w:divBdr>
        <w:top w:val="none" w:sz="0" w:space="0" w:color="auto"/>
        <w:left w:val="none" w:sz="0" w:space="0" w:color="auto"/>
        <w:bottom w:val="none" w:sz="0" w:space="0" w:color="auto"/>
        <w:right w:val="none" w:sz="0" w:space="0" w:color="auto"/>
      </w:divBdr>
    </w:div>
    <w:div w:id="2062553204">
      <w:bodyDiv w:val="1"/>
      <w:marLeft w:val="0"/>
      <w:marRight w:val="0"/>
      <w:marTop w:val="0"/>
      <w:marBottom w:val="0"/>
      <w:divBdr>
        <w:top w:val="none" w:sz="0" w:space="0" w:color="auto"/>
        <w:left w:val="none" w:sz="0" w:space="0" w:color="auto"/>
        <w:bottom w:val="none" w:sz="0" w:space="0" w:color="auto"/>
        <w:right w:val="none" w:sz="0" w:space="0" w:color="auto"/>
      </w:divBdr>
    </w:div>
    <w:div w:id="2111117159">
      <w:bodyDiv w:val="1"/>
      <w:marLeft w:val="0"/>
      <w:marRight w:val="0"/>
      <w:marTop w:val="0"/>
      <w:marBottom w:val="0"/>
      <w:divBdr>
        <w:top w:val="none" w:sz="0" w:space="0" w:color="auto"/>
        <w:left w:val="none" w:sz="0" w:space="0" w:color="auto"/>
        <w:bottom w:val="none" w:sz="0" w:space="0" w:color="auto"/>
        <w:right w:val="none" w:sz="0" w:space="0" w:color="auto"/>
      </w:divBdr>
    </w:div>
    <w:div w:id="2116975586">
      <w:bodyDiv w:val="1"/>
      <w:marLeft w:val="0"/>
      <w:marRight w:val="0"/>
      <w:marTop w:val="0"/>
      <w:marBottom w:val="0"/>
      <w:divBdr>
        <w:top w:val="none" w:sz="0" w:space="0" w:color="auto"/>
        <w:left w:val="none" w:sz="0" w:space="0" w:color="auto"/>
        <w:bottom w:val="none" w:sz="0" w:space="0" w:color="auto"/>
        <w:right w:val="none" w:sz="0" w:space="0" w:color="auto"/>
      </w:divBdr>
    </w:div>
    <w:div w:id="214010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5NUHHDQN7SK2-1476151046-32621</_dlc_DocId>
    <_dlc_DocIdUrl xmlns="f166a696-7b5b-4ccd-9f0c-ffde0cceec81">
      <Url>https://ericsson.sharepoint.com/sites/star/_layouts/15/DocIdRedir.aspx?ID=5NUHHDQN7SK2-1476151046-32621</Url>
      <Description>5NUHHDQN7SK2-1476151046-32621</Description>
    </_dlc_DocIdUrl>
    <TaxCatchAll xmlns="d8762117-8292-4133-b1c7-eab5c6487cfd"/>
    <_dlc_DocIdPersistId xmlns="f166a696-7b5b-4ccd-9f0c-ffde0cceec81"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PublishingExpirationDate xmlns="http://schemas.microsoft.com/sharepoint/v3" xsi:nil="true"/>
    <PublishingStartDate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60FFA-425B-4B96-BBCA-D28BB7AFF5D3}">
  <ds:schemaRefs>
    <ds:schemaRef ds:uri="d8762117-8292-4133-b1c7-eab5c6487cfd"/>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http://www.w3.org/XML/1998/namespace"/>
    <ds:schemaRef ds:uri="http://purl.org/dc/dcmitype/"/>
  </ds:schemaRefs>
</ds:datastoreItem>
</file>

<file path=customXml/itemProps2.xml><?xml version="1.0" encoding="utf-8"?>
<ds:datastoreItem xmlns:ds="http://schemas.openxmlformats.org/officeDocument/2006/customXml" ds:itemID="{9A679313-AB40-4AAD-B0E4-680930A1CF8F}">
  <ds:schemaRefs>
    <ds:schemaRef ds:uri="http://schemas.microsoft.com/sharepoint/events"/>
  </ds:schemaRefs>
</ds:datastoreItem>
</file>

<file path=customXml/itemProps3.xml><?xml version="1.0" encoding="utf-8"?>
<ds:datastoreItem xmlns:ds="http://schemas.openxmlformats.org/officeDocument/2006/customXml" ds:itemID="{E7FEB2D5-FF9A-487A-8AF2-FFB7742D3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17144B-1FB1-45CB-8155-89AD0051EA92}">
  <ds:schemaRefs>
    <ds:schemaRef ds:uri="http://schemas.microsoft.com/sharepoint/v3/contenttype/forms"/>
  </ds:schemaRefs>
</ds:datastoreItem>
</file>

<file path=customXml/itemProps5.xml><?xml version="1.0" encoding="utf-8"?>
<ds:datastoreItem xmlns:ds="http://schemas.openxmlformats.org/officeDocument/2006/customXml" ds:itemID="{B76077CF-5ED4-427A-93B6-22B5FFCE9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Msg3 handling in early data transmission-ready</Template>
  <TotalTime>740</TotalTime>
  <Pages>2</Pages>
  <Words>532</Words>
  <Characters>4317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Ericsson; TDoc; 3GPP</cp:keywords>
  <cp:lastModifiedBy>Tuomas Tirronen</cp:lastModifiedBy>
  <cp:revision>190</cp:revision>
  <cp:lastPrinted>2008-01-31T16:09:00Z</cp:lastPrinted>
  <dcterms:created xsi:type="dcterms:W3CDTF">2018-09-19T13:55:00Z</dcterms:created>
  <dcterms:modified xsi:type="dcterms:W3CDTF">2018-09-27T11:27:00Z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42d39273-7294-4b7f-a8c5-c675dacdd746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ies>
</file>